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20" w:line="240" w:lineRule="auto"/>
        <w:rPr>
          <w:sz w:val="20"/>
          <w:szCs w:val="20"/>
        </w:rPr>
      </w:pPr>
      <w:bookmarkStart w:colFirst="0" w:colLast="0" w:name="_30j0zll" w:id="0"/>
      <w:bookmarkEnd w:id="0"/>
      <w:r w:rsidDel="00000000" w:rsidR="00000000" w:rsidRPr="00000000">
        <w:rPr>
          <w:rtl w:val="0"/>
        </w:rPr>
      </w:r>
    </w:p>
    <w:p w:rsidR="00000000" w:rsidDel="00000000" w:rsidP="00000000" w:rsidRDefault="00000000" w:rsidRPr="00000000" w14:paraId="00000002">
      <w:pPr>
        <w:spacing w:after="120" w:line="240" w:lineRule="auto"/>
        <w:rPr>
          <w:sz w:val="20"/>
          <w:szCs w:val="20"/>
        </w:rPr>
      </w:pPr>
      <w:r w:rsidDel="00000000" w:rsidR="00000000" w:rsidRPr="00000000">
        <w:rPr>
          <w:rtl w:val="0"/>
        </w:rPr>
      </w:r>
    </w:p>
    <w:p w:rsidR="00000000" w:rsidDel="00000000" w:rsidP="00000000" w:rsidRDefault="00000000" w:rsidRPr="00000000" w14:paraId="00000003">
      <w:pPr>
        <w:spacing w:after="120" w:line="240" w:lineRule="auto"/>
        <w:rPr>
          <w:sz w:val="20"/>
          <w:szCs w:val="20"/>
        </w:rPr>
      </w:pPr>
      <w:r w:rsidDel="00000000" w:rsidR="00000000" w:rsidRPr="00000000">
        <w:rPr>
          <w:rtl w:val="0"/>
        </w:rPr>
      </w:r>
    </w:p>
    <w:p w:rsidR="00000000" w:rsidDel="00000000" w:rsidP="00000000" w:rsidRDefault="00000000" w:rsidRPr="00000000" w14:paraId="00000004">
      <w:pPr>
        <w:spacing w:after="120" w:line="240" w:lineRule="auto"/>
        <w:rPr>
          <w:sz w:val="20"/>
          <w:szCs w:val="20"/>
        </w:rPr>
      </w:pPr>
      <w:r w:rsidDel="00000000" w:rsidR="00000000" w:rsidRPr="00000000">
        <w:rPr>
          <w:rtl w:val="0"/>
        </w:rPr>
      </w:r>
    </w:p>
    <w:p w:rsidR="00000000" w:rsidDel="00000000" w:rsidP="00000000" w:rsidRDefault="00000000" w:rsidRPr="00000000" w14:paraId="00000005">
      <w:pPr>
        <w:spacing w:after="120" w:line="240" w:lineRule="auto"/>
        <w:rPr>
          <w:sz w:val="20"/>
          <w:szCs w:val="20"/>
        </w:rPr>
      </w:pPr>
      <w:r w:rsidDel="00000000" w:rsidR="00000000" w:rsidRPr="00000000">
        <w:rPr>
          <w:rtl w:val="0"/>
        </w:rPr>
      </w:r>
    </w:p>
    <w:p w:rsidR="00000000" w:rsidDel="00000000" w:rsidP="00000000" w:rsidRDefault="00000000" w:rsidRPr="00000000" w14:paraId="00000006">
      <w:pPr>
        <w:spacing w:after="120" w:line="240" w:lineRule="auto"/>
        <w:rPr>
          <w:sz w:val="20"/>
          <w:szCs w:val="20"/>
        </w:rPr>
      </w:pPr>
      <w:r w:rsidDel="00000000" w:rsidR="00000000" w:rsidRPr="00000000">
        <w:rPr>
          <w:rtl w:val="0"/>
        </w:rPr>
      </w:r>
    </w:p>
    <w:p w:rsidR="00000000" w:rsidDel="00000000" w:rsidP="00000000" w:rsidRDefault="00000000" w:rsidRPr="00000000" w14:paraId="00000007">
      <w:pPr>
        <w:spacing w:after="120" w:line="240" w:lineRule="auto"/>
        <w:rPr>
          <w:sz w:val="20"/>
          <w:szCs w:val="20"/>
        </w:rPr>
      </w:pPr>
      <w:r w:rsidDel="00000000" w:rsidR="00000000" w:rsidRPr="00000000">
        <w:rPr>
          <w:rtl w:val="0"/>
        </w:rPr>
      </w:r>
    </w:p>
    <w:p w:rsidR="00000000" w:rsidDel="00000000" w:rsidP="00000000" w:rsidRDefault="00000000" w:rsidRPr="00000000" w14:paraId="00000008">
      <w:pPr>
        <w:spacing w:after="120" w:line="240" w:lineRule="auto"/>
        <w:rPr>
          <w:sz w:val="20"/>
          <w:szCs w:val="20"/>
        </w:rPr>
      </w:pPr>
      <w:r w:rsidDel="00000000" w:rsidR="00000000" w:rsidRPr="00000000">
        <w:rPr>
          <w:rtl w:val="0"/>
        </w:rPr>
      </w:r>
    </w:p>
    <w:p w:rsidR="00000000" w:rsidDel="00000000" w:rsidP="00000000" w:rsidRDefault="00000000" w:rsidRPr="00000000" w14:paraId="00000009">
      <w:pPr>
        <w:pStyle w:val="Title"/>
        <w:keepNext w:val="0"/>
        <w:keepLines w:val="0"/>
        <w:spacing w:after="120" w:before="120" w:line="240" w:lineRule="auto"/>
        <w:jc w:val="center"/>
        <w:rPr>
          <w:b w:val="1"/>
          <w:color w:val="404040"/>
          <w:sz w:val="48"/>
          <w:szCs w:val="48"/>
        </w:rPr>
      </w:pPr>
      <w:r w:rsidDel="00000000" w:rsidR="00000000" w:rsidRPr="00000000">
        <w:rPr>
          <w:b w:val="1"/>
          <w:color w:val="404040"/>
          <w:sz w:val="48"/>
          <w:szCs w:val="48"/>
          <w:rtl w:val="0"/>
        </w:rPr>
        <w:t xml:space="preserve">Ideen für Projekte mit Schülerinnen und Schülern zum Thema </w:t>
      </w:r>
    </w:p>
    <w:p w:rsidR="00000000" w:rsidDel="00000000" w:rsidP="00000000" w:rsidRDefault="00000000" w:rsidRPr="00000000" w14:paraId="0000000A">
      <w:pPr>
        <w:pStyle w:val="Title"/>
        <w:keepNext w:val="0"/>
        <w:keepLines w:val="0"/>
        <w:spacing w:after="120" w:before="120" w:line="240" w:lineRule="auto"/>
        <w:jc w:val="center"/>
        <w:rPr>
          <w:sz w:val="20"/>
          <w:szCs w:val="20"/>
        </w:rPr>
      </w:pPr>
      <w:r w:rsidDel="00000000" w:rsidR="00000000" w:rsidRPr="00000000">
        <w:rPr>
          <w:b w:val="1"/>
          <w:color w:val="404040"/>
          <w:sz w:val="48"/>
          <w:szCs w:val="48"/>
          <w:rtl w:val="0"/>
        </w:rPr>
        <w:t xml:space="preserve">“Offene (Kultur-)Daten</w:t>
      </w:r>
      <w:r w:rsidDel="00000000" w:rsidR="00000000" w:rsidRPr="00000000">
        <w:rPr>
          <w:rtl w:val="0"/>
        </w:rPr>
      </w:r>
    </w:p>
    <w:p w:rsidR="00000000" w:rsidDel="00000000" w:rsidP="00000000" w:rsidRDefault="00000000" w:rsidRPr="00000000" w14:paraId="0000000B">
      <w:pPr>
        <w:spacing w:after="120" w:line="240" w:lineRule="auto"/>
        <w:jc w:val="left"/>
        <w:rPr>
          <w:sz w:val="20"/>
          <w:szCs w:val="20"/>
        </w:rPr>
      </w:pPr>
      <w:r w:rsidDel="00000000" w:rsidR="00000000" w:rsidRPr="00000000">
        <w:rPr>
          <w:rtl w:val="0"/>
        </w:rPr>
      </w:r>
    </w:p>
    <w:p w:rsidR="00000000" w:rsidDel="00000000" w:rsidP="00000000" w:rsidRDefault="00000000" w:rsidRPr="00000000" w14:paraId="0000000C">
      <w:pPr>
        <w:spacing w:after="120" w:line="240" w:lineRule="auto"/>
        <w:jc w:val="left"/>
        <w:rPr>
          <w:sz w:val="20"/>
          <w:szCs w:val="20"/>
        </w:rPr>
      </w:pPr>
      <w:r w:rsidDel="00000000" w:rsidR="00000000" w:rsidRPr="00000000">
        <w:rPr>
          <w:rtl w:val="0"/>
        </w:rPr>
      </w:r>
    </w:p>
    <w:p w:rsidR="00000000" w:rsidDel="00000000" w:rsidP="00000000" w:rsidRDefault="00000000" w:rsidRPr="00000000" w14:paraId="0000000D">
      <w:pPr>
        <w:spacing w:after="120" w:line="240" w:lineRule="auto"/>
        <w:jc w:val="left"/>
        <w:rPr>
          <w:sz w:val="20"/>
          <w:szCs w:val="20"/>
        </w:rPr>
      </w:pPr>
      <w:r w:rsidDel="00000000" w:rsidR="00000000" w:rsidRPr="00000000">
        <w:rPr>
          <w:rtl w:val="0"/>
        </w:rPr>
      </w:r>
    </w:p>
    <w:p w:rsidR="00000000" w:rsidDel="00000000" w:rsidP="00000000" w:rsidRDefault="00000000" w:rsidRPr="00000000" w14:paraId="0000000E">
      <w:pPr>
        <w:spacing w:after="120" w:line="240" w:lineRule="auto"/>
        <w:jc w:val="left"/>
        <w:rPr>
          <w:sz w:val="20"/>
          <w:szCs w:val="20"/>
        </w:rPr>
      </w:pPr>
      <w:r w:rsidDel="00000000" w:rsidR="00000000" w:rsidRPr="00000000">
        <w:rPr>
          <w:rtl w:val="0"/>
        </w:rPr>
      </w:r>
    </w:p>
    <w:p w:rsidR="00000000" w:rsidDel="00000000" w:rsidP="00000000" w:rsidRDefault="00000000" w:rsidRPr="00000000" w14:paraId="0000000F">
      <w:pPr>
        <w:spacing w:after="120" w:line="240" w:lineRule="auto"/>
        <w:jc w:val="left"/>
        <w:rPr>
          <w:sz w:val="20"/>
          <w:szCs w:val="20"/>
        </w:rPr>
      </w:pPr>
      <w:r w:rsidDel="00000000" w:rsidR="00000000" w:rsidRPr="00000000">
        <w:rPr>
          <w:rtl w:val="0"/>
        </w:rPr>
      </w:r>
    </w:p>
    <w:p w:rsidR="00000000" w:rsidDel="00000000" w:rsidP="00000000" w:rsidRDefault="00000000" w:rsidRPr="00000000" w14:paraId="00000010">
      <w:pPr>
        <w:spacing w:after="120" w:line="240" w:lineRule="auto"/>
        <w:jc w:val="center"/>
        <w:rPr>
          <w:sz w:val="20"/>
          <w:szCs w:val="20"/>
        </w:rPr>
      </w:pPr>
      <w:r w:rsidDel="00000000" w:rsidR="00000000" w:rsidRPr="00000000">
        <w:rPr>
          <w:rtl w:val="0"/>
        </w:rPr>
      </w:r>
    </w:p>
    <w:p w:rsidR="00000000" w:rsidDel="00000000" w:rsidP="00000000" w:rsidRDefault="00000000" w:rsidRPr="00000000" w14:paraId="00000011">
      <w:pPr>
        <w:spacing w:after="120" w:line="240" w:lineRule="auto"/>
        <w:jc w:val="center"/>
        <w:rPr>
          <w:sz w:val="20"/>
          <w:szCs w:val="20"/>
        </w:rPr>
      </w:pPr>
      <w:r w:rsidDel="00000000" w:rsidR="00000000" w:rsidRPr="00000000">
        <w:rPr>
          <w:rtl w:val="0"/>
        </w:rPr>
      </w:r>
    </w:p>
    <w:p w:rsidR="00000000" w:rsidDel="00000000" w:rsidP="00000000" w:rsidRDefault="00000000" w:rsidRPr="00000000" w14:paraId="00000012">
      <w:pPr>
        <w:spacing w:after="120" w:line="240" w:lineRule="auto"/>
        <w:jc w:val="center"/>
        <w:rPr>
          <w:sz w:val="20"/>
          <w:szCs w:val="20"/>
        </w:rPr>
      </w:pPr>
      <w:r w:rsidDel="00000000" w:rsidR="00000000" w:rsidRPr="00000000">
        <w:rPr>
          <w:rtl w:val="0"/>
        </w:rPr>
      </w:r>
    </w:p>
    <w:p w:rsidR="00000000" w:rsidDel="00000000" w:rsidP="00000000" w:rsidRDefault="00000000" w:rsidRPr="00000000" w14:paraId="00000013">
      <w:pPr>
        <w:tabs>
          <w:tab w:val="left" w:leader="none" w:pos="0"/>
          <w:tab w:val="left" w:leader="none" w:pos="567"/>
        </w:tabs>
        <w:rPr>
          <w:b w:val="1"/>
          <w:color w:val="404040"/>
          <w:sz w:val="28"/>
          <w:szCs w:val="28"/>
        </w:rPr>
      </w:pPr>
      <w:r w:rsidDel="00000000" w:rsidR="00000000" w:rsidRPr="00000000">
        <w:rPr>
          <w:color w:val="a6a6a6"/>
          <w:sz w:val="24"/>
          <w:szCs w:val="24"/>
          <w:highlight w:val="white"/>
          <w:rtl w:val="0"/>
        </w:rPr>
        <w:t xml:space="preserve">Inhalt</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spacing w:before="60" w:line="240" w:lineRule="auto"/>
            <w:ind w:left="0" w:firstLine="0"/>
            <w:rPr>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yg5402ei8z1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"Kulturdaten in unserer Region"</w:t>
            </w:r>
          </w:hyperlink>
          <w:r w:rsidDel="00000000" w:rsidR="00000000" w:rsidRPr="00000000">
            <w:rPr>
              <w:rtl w:val="0"/>
            </w:rPr>
          </w:r>
        </w:p>
        <w:p w:rsidR="00000000" w:rsidDel="00000000" w:rsidP="00000000" w:rsidRDefault="00000000" w:rsidRPr="00000000" w14:paraId="00000015">
          <w:pPr>
            <w:widowControl w:val="0"/>
            <w:spacing w:before="60" w:line="240" w:lineRule="auto"/>
            <w:ind w:left="0" w:firstLine="0"/>
            <w:rPr>
              <w:color w:val="1155cc"/>
              <w:u w:val="single"/>
            </w:rPr>
          </w:pPr>
          <w:hyperlink w:anchor="_xy4jwus720x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"Digitales Geschichtsbuch"</w:t>
            </w:r>
          </w:hyperlink>
          <w:r w:rsidDel="00000000" w:rsidR="00000000" w:rsidRPr="00000000">
            <w:rPr>
              <w:rtl w:val="0"/>
            </w:rPr>
          </w:r>
        </w:p>
        <w:p w:rsidR="00000000" w:rsidDel="00000000" w:rsidP="00000000" w:rsidRDefault="00000000" w:rsidRPr="00000000" w14:paraId="00000016">
          <w:pPr>
            <w:widowControl w:val="0"/>
            <w:spacing w:before="60" w:line="240" w:lineRule="auto"/>
            <w:ind w:left="0" w:firstLine="0"/>
            <w:rPr>
              <w:color w:val="1155cc"/>
              <w:u w:val="single"/>
            </w:rPr>
          </w:pPr>
          <w:hyperlink w:anchor="_6ggysr7piu8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"Künstlerische Datenvisualisierung"</w:t>
            </w:r>
          </w:hyperlink>
          <w:r w:rsidDel="00000000" w:rsidR="00000000" w:rsidRPr="00000000">
            <w:rPr>
              <w:rtl w:val="0"/>
            </w:rPr>
          </w:r>
        </w:p>
        <w:p w:rsidR="00000000" w:rsidDel="00000000" w:rsidP="00000000" w:rsidRDefault="00000000" w:rsidRPr="00000000" w14:paraId="00000017">
          <w:pPr>
            <w:widowControl w:val="0"/>
            <w:spacing w:before="60" w:line="240" w:lineRule="auto"/>
            <w:ind w:left="0" w:firstLine="0"/>
            <w:rPr>
              <w:color w:val="1155cc"/>
              <w:u w:val="single"/>
            </w:rPr>
          </w:pPr>
          <w:hyperlink w:anchor="_71b6ysns1nr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"Schüler:innen als Datenforscher"</w:t>
            </w:r>
          </w:hyperlink>
          <w:r w:rsidDel="00000000" w:rsidR="00000000" w:rsidRPr="00000000">
            <w:rPr>
              <w:rtl w:val="0"/>
            </w:rPr>
          </w:r>
        </w:p>
        <w:p w:rsidR="00000000" w:rsidDel="00000000" w:rsidP="00000000" w:rsidRDefault="00000000" w:rsidRPr="00000000" w14:paraId="00000018">
          <w:pPr>
            <w:widowControl w:val="0"/>
            <w:spacing w:before="60" w:line="240" w:lineRule="auto"/>
            <w:ind w:left="0" w:firstLine="0"/>
            <w:rPr>
              <w:color w:val="1155cc"/>
              <w:u w:val="single"/>
            </w:rPr>
          </w:pPr>
          <w:hyperlink w:anchor="_aln9wwv3cll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"Open Educational Resources (OER) für Kultur- und Bildungsdaten"</w:t>
            </w:r>
          </w:hyperlink>
          <w:r w:rsidDel="00000000" w:rsidR="00000000" w:rsidRPr="00000000">
            <w:rPr>
              <w:rtl w:val="0"/>
            </w:rPr>
          </w:r>
        </w:p>
        <w:p w:rsidR="00000000" w:rsidDel="00000000" w:rsidP="00000000" w:rsidRDefault="00000000" w:rsidRPr="00000000" w14:paraId="00000019">
          <w:pPr>
            <w:widowControl w:val="0"/>
            <w:spacing w:before="60" w:line="240" w:lineRule="auto"/>
            <w:ind w:left="0" w:firstLine="0"/>
            <w:rPr>
              <w:color w:val="1155cc"/>
              <w:u w:val="single"/>
            </w:rPr>
          </w:pPr>
          <w:hyperlink w:anchor="_iyko4wvd5l1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"Kulturdaten und Coding"</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0" w:firstLine="0"/>
            <w:rPr>
              <w:color w:val="1155cc"/>
              <w:u w:val="single"/>
            </w:rPr>
          </w:pPr>
          <w:hyperlink w:anchor="_22v8rvf3r6y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"Kulturdaten-Hackathon"</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0" w:firstLine="0"/>
            <w:rPr>
              <w:color w:val="1155cc"/>
              <w:u w:val="single"/>
            </w:rPr>
          </w:pPr>
          <w:hyperlink w:anchor="_cpoqup8vccb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"Kulturdaten und Augmented Reality (AR)"</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tabs>
          <w:tab w:val="left" w:leader="none" w:pos="0"/>
          <w:tab w:val="left" w:leader="none" w:pos="567"/>
        </w:tabs>
        <w:rPr>
          <w:b w:val="1"/>
          <w:color w:val="404040"/>
          <w:sz w:val="28"/>
          <w:szCs w:val="28"/>
        </w:rPr>
        <w:sectPr>
          <w:headerReference r:id="rId6" w:type="default"/>
          <w:headerReference r:id="rId7" w:type="first"/>
          <w:footerReference r:id="rId8" w:type="default"/>
          <w:footerReference r:id="rId9" w:type="first"/>
          <w:pgSz w:h="16838" w:w="11906" w:orient="portrait"/>
          <w:pgMar w:bottom="1440.0000000000002" w:top="1440.0000000000002" w:left="1440.0000000000002" w:right="1440.0000000000002" w:header="720" w:footer="720"/>
          <w:pgNumType w:start="0"/>
          <w:titlePg w:val="1"/>
        </w:sectPr>
      </w:pPr>
      <w:r w:rsidDel="00000000" w:rsidR="00000000" w:rsidRPr="00000000">
        <w:rPr>
          <w:rtl w:val="0"/>
        </w:rPr>
      </w:r>
    </w:p>
    <w:p w:rsidR="00000000" w:rsidDel="00000000" w:rsidP="00000000" w:rsidRDefault="00000000" w:rsidRPr="00000000" w14:paraId="0000001D">
      <w:pPr>
        <w:pStyle w:val="Heading1"/>
        <w:tabs>
          <w:tab w:val="left" w:leader="none" w:pos="0"/>
          <w:tab w:val="left" w:leader="none" w:pos="567"/>
        </w:tabs>
        <w:rPr/>
      </w:pPr>
      <w:bookmarkStart w:colFirst="0" w:colLast="0" w:name="_206ipza" w:id="1"/>
      <w:bookmarkEnd w:id="1"/>
      <w:r w:rsidDel="00000000" w:rsidR="00000000" w:rsidRPr="00000000">
        <w:rPr>
          <w:rtl w:val="0"/>
        </w:rPr>
        <w:t xml:space="preserve">Remember Me! Projektideen</w:t>
      </w:r>
    </w:p>
    <w:p w:rsidR="00000000" w:rsidDel="00000000" w:rsidP="00000000" w:rsidRDefault="00000000" w:rsidRPr="00000000" w14:paraId="0000001E">
      <w:pPr>
        <w:pStyle w:val="Heading2"/>
        <w:spacing w:after="120" w:line="240" w:lineRule="auto"/>
        <w:rPr/>
      </w:pPr>
      <w:bookmarkStart w:colFirst="0" w:colLast="0" w:name="_yg5402ei8z1o" w:id="2"/>
      <w:bookmarkEnd w:id="2"/>
      <w:r w:rsidDel="00000000" w:rsidR="00000000" w:rsidRPr="00000000">
        <w:rPr>
          <w:rtl w:val="0"/>
        </w:rPr>
        <w:t xml:space="preserve">"Kulturdaten in unserer Region"</w:t>
      </w:r>
    </w:p>
    <w:p w:rsidR="00000000" w:rsidDel="00000000" w:rsidP="00000000" w:rsidRDefault="00000000" w:rsidRPr="00000000" w14:paraId="0000001F">
      <w:pPr>
        <w:numPr>
          <w:ilvl w:val="0"/>
          <w:numId w:val="3"/>
        </w:numPr>
        <w:spacing w:after="0" w:afterAutospacing="0" w:line="240" w:lineRule="auto"/>
        <w:ind w:left="720" w:hanging="360"/>
        <w:rPr>
          <w:sz w:val="20"/>
          <w:szCs w:val="20"/>
          <w:u w:val="none"/>
        </w:rPr>
      </w:pPr>
      <w:r w:rsidDel="00000000" w:rsidR="00000000" w:rsidRPr="00000000">
        <w:rPr>
          <w:sz w:val="20"/>
          <w:szCs w:val="20"/>
          <w:rtl w:val="0"/>
        </w:rPr>
        <w:t xml:space="preserve">Schulformen: Alle Schulformen (Grundschule, weiterführende Schulen, berufliche Schulen)</w:t>
      </w:r>
    </w:p>
    <w:p w:rsidR="00000000" w:rsidDel="00000000" w:rsidP="00000000" w:rsidRDefault="00000000" w:rsidRPr="00000000" w14:paraId="00000020">
      <w:pPr>
        <w:numPr>
          <w:ilvl w:val="0"/>
          <w:numId w:val="3"/>
        </w:numPr>
        <w:spacing w:after="0" w:afterAutospacing="0" w:line="240" w:lineRule="auto"/>
        <w:ind w:left="720" w:hanging="360"/>
        <w:rPr>
          <w:sz w:val="20"/>
          <w:szCs w:val="20"/>
          <w:u w:val="none"/>
        </w:rPr>
      </w:pPr>
      <w:r w:rsidDel="00000000" w:rsidR="00000000" w:rsidRPr="00000000">
        <w:rPr>
          <w:sz w:val="20"/>
          <w:szCs w:val="20"/>
          <w:rtl w:val="0"/>
        </w:rPr>
        <w:t xml:space="preserve">Jahrgänge: Ab Klasse 5 bis zur Oberstufe</w:t>
      </w:r>
    </w:p>
    <w:p w:rsidR="00000000" w:rsidDel="00000000" w:rsidP="00000000" w:rsidRDefault="00000000" w:rsidRPr="00000000" w14:paraId="00000021">
      <w:pPr>
        <w:numPr>
          <w:ilvl w:val="0"/>
          <w:numId w:val="3"/>
        </w:numPr>
        <w:spacing w:after="0" w:afterAutospacing="0" w:line="240" w:lineRule="auto"/>
        <w:ind w:left="720" w:hanging="360"/>
        <w:rPr>
          <w:sz w:val="20"/>
          <w:szCs w:val="20"/>
          <w:u w:val="none"/>
        </w:rPr>
      </w:pPr>
      <w:r w:rsidDel="00000000" w:rsidR="00000000" w:rsidRPr="00000000">
        <w:rPr>
          <w:sz w:val="20"/>
          <w:szCs w:val="20"/>
          <w:rtl w:val="0"/>
        </w:rPr>
        <w:t xml:space="preserve">Unterrichtsfächer: Sachkunde, Erdkunde, Geschichte, Kunst, Deutsch, Informatik</w:t>
      </w:r>
    </w:p>
    <w:p w:rsidR="00000000" w:rsidDel="00000000" w:rsidP="00000000" w:rsidRDefault="00000000" w:rsidRPr="00000000" w14:paraId="00000022">
      <w:pPr>
        <w:numPr>
          <w:ilvl w:val="0"/>
          <w:numId w:val="3"/>
        </w:numPr>
        <w:spacing w:after="120" w:line="240" w:lineRule="auto"/>
        <w:ind w:left="720" w:hanging="360"/>
        <w:rPr>
          <w:sz w:val="20"/>
          <w:szCs w:val="20"/>
          <w:u w:val="none"/>
        </w:rPr>
      </w:pPr>
      <w:r w:rsidDel="00000000" w:rsidR="00000000" w:rsidRPr="00000000">
        <w:rPr>
          <w:sz w:val="20"/>
          <w:szCs w:val="20"/>
          <w:rtl w:val="0"/>
        </w:rPr>
        <w:t xml:space="preserve">Curriculare Anknüpfungspunkte: Heimat- und Sachkunde, Geografie, Regionalgeschichte, kulturelles Erbe, digitale Medien</w:t>
      </w:r>
    </w:p>
    <w:p w:rsidR="00000000" w:rsidDel="00000000" w:rsidP="00000000" w:rsidRDefault="00000000" w:rsidRPr="00000000" w14:paraId="00000023">
      <w:pPr>
        <w:spacing w:after="120" w:line="240" w:lineRule="auto"/>
        <w:rPr>
          <w:sz w:val="20"/>
          <w:szCs w:val="20"/>
        </w:rPr>
      </w:pPr>
      <w:r w:rsidDel="00000000" w:rsidR="00000000" w:rsidRPr="00000000">
        <w:rPr>
          <w:sz w:val="20"/>
          <w:szCs w:val="20"/>
          <w:rtl w:val="0"/>
        </w:rPr>
        <w:t xml:space="preserve">"Kulturdaten in unserer Region": Die Schülerinnen und Schüler erfassen und dokumentieren kulturelle Ereignisse, Sehenswürdigkeiten und lokale Traditionen in ihrer Region. Die Daten werden gesammelt und in einer interaktiven Karte oder einer digitalen Plattform präsentiert, um das kulturelle Erbe der Region sichtbar zu machen.</w:t>
      </w:r>
    </w:p>
    <w:p w:rsidR="00000000" w:rsidDel="00000000" w:rsidP="00000000" w:rsidRDefault="00000000" w:rsidRPr="00000000" w14:paraId="00000024">
      <w:pPr>
        <w:numPr>
          <w:ilvl w:val="0"/>
          <w:numId w:val="5"/>
        </w:numPr>
        <w:spacing w:after="0" w:afterAutospacing="0" w:line="240" w:lineRule="auto"/>
        <w:ind w:left="720" w:hanging="360"/>
        <w:rPr>
          <w:sz w:val="20"/>
          <w:szCs w:val="20"/>
          <w:u w:val="none"/>
        </w:rPr>
      </w:pPr>
      <w:r w:rsidDel="00000000" w:rsidR="00000000" w:rsidRPr="00000000">
        <w:rPr>
          <w:sz w:val="20"/>
          <w:szCs w:val="20"/>
          <w:rtl w:val="0"/>
        </w:rPr>
        <w:t xml:space="preserve">Dokumentation: Erstellen Sie eine digitale Sammlung </w:t>
      </w:r>
      <w:r w:rsidDel="00000000" w:rsidR="00000000" w:rsidRPr="00000000">
        <w:rPr>
          <w:sz w:val="20"/>
          <w:szCs w:val="20"/>
          <w:rtl w:val="0"/>
        </w:rPr>
        <w:t xml:space="preserve">der</w:t>
      </w:r>
      <w:r w:rsidDel="00000000" w:rsidR="00000000" w:rsidRPr="00000000">
        <w:rPr>
          <w:sz w:val="20"/>
          <w:szCs w:val="20"/>
          <w:rtl w:val="0"/>
        </w:rPr>
        <w:t xml:space="preserve"> gesammelten Kulturdaten, z.B. in Form einer interaktiven Webseite oder einer Datenbank. Dokumentieren Sie auch den Prozess der Datenerhebung und -verarbeitung.</w:t>
      </w:r>
    </w:p>
    <w:p w:rsidR="00000000" w:rsidDel="00000000" w:rsidP="00000000" w:rsidRDefault="00000000" w:rsidRPr="00000000" w14:paraId="00000025">
      <w:pPr>
        <w:numPr>
          <w:ilvl w:val="0"/>
          <w:numId w:val="5"/>
        </w:numPr>
        <w:spacing w:after="0" w:afterAutospacing="0" w:line="240" w:lineRule="auto"/>
        <w:ind w:left="720" w:hanging="360"/>
        <w:rPr>
          <w:sz w:val="20"/>
          <w:szCs w:val="20"/>
          <w:u w:val="none"/>
        </w:rPr>
      </w:pPr>
      <w:r w:rsidDel="00000000" w:rsidR="00000000" w:rsidRPr="00000000">
        <w:rPr>
          <w:sz w:val="20"/>
          <w:szCs w:val="20"/>
          <w:rtl w:val="0"/>
        </w:rPr>
        <w:t xml:space="preserve">Ergebnisaufbereitung: Erstellen Sie visuelle Präsentationen, Infografiken oder interaktive Karten, um die Ergebnisse der Kulturdatenanalyse anschaulich darzustellen. Gestalten Sie auch eine Abschlussveranstaltung, um die Ergebnisse der Schulgemeinschaft zu präsentieren.</w:t>
      </w:r>
    </w:p>
    <w:p w:rsidR="00000000" w:rsidDel="00000000" w:rsidP="00000000" w:rsidRDefault="00000000" w:rsidRPr="00000000" w14:paraId="00000026">
      <w:pPr>
        <w:numPr>
          <w:ilvl w:val="0"/>
          <w:numId w:val="5"/>
        </w:numPr>
        <w:spacing w:after="120" w:line="240" w:lineRule="auto"/>
        <w:ind w:left="720" w:hanging="360"/>
        <w:rPr>
          <w:sz w:val="20"/>
          <w:szCs w:val="20"/>
          <w:u w:val="none"/>
        </w:rPr>
      </w:pPr>
      <w:r w:rsidDel="00000000" w:rsidR="00000000" w:rsidRPr="00000000">
        <w:rPr>
          <w:sz w:val="20"/>
          <w:szCs w:val="20"/>
          <w:rtl w:val="0"/>
        </w:rPr>
        <w:t xml:space="preserve">Nachhaltige Weiternutzung: Teilen Sie die Ergebnisse und Erkenntnisse des Projekts mit anderen Schulen und regionalen Bildungseinrichtungen, z.B. durch die Bereitstellung der Materialien und Präsentationen als Open Educational Resources (OER).</w:t>
      </w:r>
    </w:p>
    <w:p w:rsidR="00000000" w:rsidDel="00000000" w:rsidP="00000000" w:rsidRDefault="00000000" w:rsidRPr="00000000" w14:paraId="00000027">
      <w:pPr>
        <w:spacing w:after="120" w:line="240" w:lineRule="auto"/>
        <w:rPr>
          <w:sz w:val="20"/>
          <w:szCs w:val="20"/>
        </w:rPr>
      </w:pPr>
      <w:r w:rsidDel="00000000" w:rsidR="00000000" w:rsidRPr="00000000">
        <w:rPr>
          <w:rtl w:val="0"/>
        </w:rPr>
      </w:r>
    </w:p>
    <w:p w:rsidR="00000000" w:rsidDel="00000000" w:rsidP="00000000" w:rsidRDefault="00000000" w:rsidRPr="00000000" w14:paraId="00000028">
      <w:pPr>
        <w:pStyle w:val="Heading2"/>
        <w:spacing w:after="120" w:line="240" w:lineRule="auto"/>
        <w:rPr/>
      </w:pPr>
      <w:bookmarkStart w:colFirst="0" w:colLast="0" w:name="_xy4jwus720xh" w:id="3"/>
      <w:bookmarkEnd w:id="3"/>
      <w:r w:rsidDel="00000000" w:rsidR="00000000" w:rsidRPr="00000000">
        <w:rPr>
          <w:rtl w:val="0"/>
        </w:rPr>
        <w:t xml:space="preserve">"Digitales Geschichtsbuch"</w:t>
      </w:r>
    </w:p>
    <w:p w:rsidR="00000000" w:rsidDel="00000000" w:rsidP="00000000" w:rsidRDefault="00000000" w:rsidRPr="00000000" w14:paraId="00000029">
      <w:pPr>
        <w:numPr>
          <w:ilvl w:val="0"/>
          <w:numId w:val="6"/>
        </w:numPr>
        <w:spacing w:after="0" w:afterAutospacing="0" w:line="240" w:lineRule="auto"/>
        <w:ind w:left="720" w:hanging="360"/>
        <w:rPr>
          <w:sz w:val="20"/>
          <w:szCs w:val="20"/>
          <w:u w:val="none"/>
        </w:rPr>
      </w:pPr>
      <w:r w:rsidDel="00000000" w:rsidR="00000000" w:rsidRPr="00000000">
        <w:rPr>
          <w:sz w:val="20"/>
          <w:szCs w:val="20"/>
          <w:rtl w:val="0"/>
        </w:rPr>
        <w:t xml:space="preserve">Schulformen: Weiterführende Schulen (Gymnasium, Realschule, Gesamtschule)</w:t>
      </w:r>
    </w:p>
    <w:p w:rsidR="00000000" w:rsidDel="00000000" w:rsidP="00000000" w:rsidRDefault="00000000" w:rsidRPr="00000000" w14:paraId="0000002A">
      <w:pPr>
        <w:numPr>
          <w:ilvl w:val="0"/>
          <w:numId w:val="6"/>
        </w:numPr>
        <w:spacing w:after="0" w:afterAutospacing="0" w:line="240" w:lineRule="auto"/>
        <w:ind w:left="720" w:hanging="360"/>
        <w:rPr>
          <w:sz w:val="20"/>
          <w:szCs w:val="20"/>
          <w:u w:val="none"/>
        </w:rPr>
      </w:pPr>
      <w:r w:rsidDel="00000000" w:rsidR="00000000" w:rsidRPr="00000000">
        <w:rPr>
          <w:sz w:val="20"/>
          <w:szCs w:val="20"/>
          <w:rtl w:val="0"/>
        </w:rPr>
        <w:t xml:space="preserve">Jahrgänge: Klasse 8 bis zur Oberstufe</w:t>
      </w:r>
    </w:p>
    <w:p w:rsidR="00000000" w:rsidDel="00000000" w:rsidP="00000000" w:rsidRDefault="00000000" w:rsidRPr="00000000" w14:paraId="0000002B">
      <w:pPr>
        <w:numPr>
          <w:ilvl w:val="0"/>
          <w:numId w:val="6"/>
        </w:numPr>
        <w:spacing w:after="0" w:afterAutospacing="0" w:line="240" w:lineRule="auto"/>
        <w:ind w:left="720" w:hanging="360"/>
        <w:rPr>
          <w:sz w:val="20"/>
          <w:szCs w:val="20"/>
          <w:u w:val="none"/>
        </w:rPr>
      </w:pPr>
      <w:r w:rsidDel="00000000" w:rsidR="00000000" w:rsidRPr="00000000">
        <w:rPr>
          <w:sz w:val="20"/>
          <w:szCs w:val="20"/>
          <w:rtl w:val="0"/>
        </w:rPr>
        <w:t xml:space="preserve">Unterrichtsfächer: Geschichte, Deutsch, Informatik</w:t>
      </w:r>
    </w:p>
    <w:p w:rsidR="00000000" w:rsidDel="00000000" w:rsidP="00000000" w:rsidRDefault="00000000" w:rsidRPr="00000000" w14:paraId="0000002C">
      <w:pPr>
        <w:numPr>
          <w:ilvl w:val="0"/>
          <w:numId w:val="6"/>
        </w:numPr>
        <w:spacing w:after="120" w:line="240" w:lineRule="auto"/>
        <w:ind w:left="720" w:hanging="360"/>
        <w:rPr>
          <w:sz w:val="20"/>
          <w:szCs w:val="20"/>
          <w:u w:val="none"/>
        </w:rPr>
      </w:pPr>
      <w:r w:rsidDel="00000000" w:rsidR="00000000" w:rsidRPr="00000000">
        <w:rPr>
          <w:sz w:val="20"/>
          <w:szCs w:val="20"/>
          <w:rtl w:val="0"/>
        </w:rPr>
        <w:t xml:space="preserve">Curriculare Anknüpfungspunkte: Geschichtsunterricht, Quellenarbeit, Präsentationstechniken, digitale Medien</w:t>
      </w:r>
    </w:p>
    <w:p w:rsidR="00000000" w:rsidDel="00000000" w:rsidP="00000000" w:rsidRDefault="00000000" w:rsidRPr="00000000" w14:paraId="0000002D">
      <w:pPr>
        <w:spacing w:after="120" w:line="240" w:lineRule="auto"/>
        <w:ind w:left="0" w:firstLine="0"/>
        <w:rPr>
          <w:sz w:val="20"/>
          <w:szCs w:val="20"/>
        </w:rPr>
      </w:pPr>
      <w:r w:rsidDel="00000000" w:rsidR="00000000" w:rsidRPr="00000000">
        <w:rPr>
          <w:sz w:val="20"/>
          <w:szCs w:val="20"/>
          <w:rtl w:val="0"/>
        </w:rPr>
        <w:t xml:space="preserve">"Digitales Geschichtsbuch": Die Schülerinnen und Schüler erstellen gemeinsam ein digitales Geschichtsbuch, das verschiedene Aspekte der lokalen Geschichte abdeckt. Sie sammeln Informationen, Bilder und Dokumente, um eine multimediale Darstellung der Geschichte ihrer Schule oder ihrer Gemeinde zu erstellen.</w:t>
      </w:r>
    </w:p>
    <w:p w:rsidR="00000000" w:rsidDel="00000000" w:rsidP="00000000" w:rsidRDefault="00000000" w:rsidRPr="00000000" w14:paraId="0000002E">
      <w:pPr>
        <w:numPr>
          <w:ilvl w:val="0"/>
          <w:numId w:val="4"/>
        </w:numPr>
        <w:spacing w:after="120" w:line="240" w:lineRule="auto"/>
        <w:ind w:left="720" w:hanging="360"/>
        <w:rPr>
          <w:sz w:val="20"/>
          <w:szCs w:val="20"/>
        </w:rPr>
      </w:pPr>
      <w:r w:rsidDel="00000000" w:rsidR="00000000" w:rsidRPr="00000000">
        <w:rPr>
          <w:sz w:val="20"/>
          <w:szCs w:val="20"/>
          <w:rtl w:val="0"/>
        </w:rPr>
        <w:t xml:space="preserve">Dokumentation: Erstellen Sie ein digitales Archiv der recherchierten Informationen, Quellen und Multimedia-Inhalte, z.B. in Form einer Webseite oder einer Online-Datenbank. Dokumentieren Sie auch den Prozess der Recherche und Erstellung des digitalen Geschichtsbuchs.</w:t>
      </w:r>
    </w:p>
    <w:p w:rsidR="00000000" w:rsidDel="00000000" w:rsidP="00000000" w:rsidRDefault="00000000" w:rsidRPr="00000000" w14:paraId="0000002F">
      <w:pPr>
        <w:numPr>
          <w:ilvl w:val="0"/>
          <w:numId w:val="4"/>
        </w:numPr>
        <w:spacing w:after="120" w:line="240" w:lineRule="auto"/>
        <w:ind w:left="720" w:hanging="360"/>
        <w:rPr>
          <w:sz w:val="20"/>
          <w:szCs w:val="20"/>
        </w:rPr>
      </w:pPr>
      <w:r w:rsidDel="00000000" w:rsidR="00000000" w:rsidRPr="00000000">
        <w:rPr>
          <w:sz w:val="20"/>
          <w:szCs w:val="20"/>
          <w:rtl w:val="0"/>
        </w:rPr>
        <w:t xml:space="preserve">Ergebnisaufbereitung: Gestalten Sie das digitale Geschichtsbuch ansprechend und interaktiv. Integrieren Sie multimediale Elemente wie Videos, Bilder und interaktive Elemente, um den Lernenden ein multimediales Lernerlebnis zu bieten.</w:t>
      </w:r>
    </w:p>
    <w:p w:rsidR="00000000" w:rsidDel="00000000" w:rsidP="00000000" w:rsidRDefault="00000000" w:rsidRPr="00000000" w14:paraId="00000030">
      <w:pPr>
        <w:numPr>
          <w:ilvl w:val="0"/>
          <w:numId w:val="4"/>
        </w:numPr>
        <w:spacing w:after="120" w:line="240" w:lineRule="auto"/>
        <w:ind w:left="720" w:hanging="360"/>
        <w:rPr>
          <w:sz w:val="20"/>
          <w:szCs w:val="20"/>
        </w:rPr>
      </w:pPr>
      <w:r w:rsidDel="00000000" w:rsidR="00000000" w:rsidRPr="00000000">
        <w:rPr>
          <w:sz w:val="20"/>
          <w:szCs w:val="20"/>
          <w:rtl w:val="0"/>
        </w:rPr>
        <w:t xml:space="preserve">Nachhaltige Weiternutzung: Teilen Sie das digitale Geschichtsbuch mit anderen Schulen und Bildungseinrichtungen, z.B. durch die Bereitstellung als OER oder durch die Teilnahme an regionalen Geschichtsprojekten.</w:t>
      </w:r>
    </w:p>
    <w:p w:rsidR="00000000" w:rsidDel="00000000" w:rsidP="00000000" w:rsidRDefault="00000000" w:rsidRPr="00000000" w14:paraId="00000031">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32">
      <w:pPr>
        <w:pStyle w:val="Heading2"/>
        <w:spacing w:after="120" w:line="240" w:lineRule="auto"/>
        <w:rPr/>
      </w:pPr>
      <w:bookmarkStart w:colFirst="0" w:colLast="0" w:name="_6ggysr7piu83" w:id="4"/>
      <w:bookmarkEnd w:id="4"/>
      <w:r w:rsidDel="00000000" w:rsidR="00000000" w:rsidRPr="00000000">
        <w:rPr>
          <w:rtl w:val="0"/>
        </w:rPr>
        <w:t xml:space="preserve">"Künstlerische Datenvisualisierung"</w:t>
      </w:r>
    </w:p>
    <w:p w:rsidR="00000000" w:rsidDel="00000000" w:rsidP="00000000" w:rsidRDefault="00000000" w:rsidRPr="00000000" w14:paraId="00000033">
      <w:pPr>
        <w:numPr>
          <w:ilvl w:val="0"/>
          <w:numId w:val="10"/>
        </w:numPr>
        <w:spacing w:after="0" w:afterAutospacing="0" w:line="240" w:lineRule="auto"/>
        <w:ind w:left="720" w:hanging="360"/>
        <w:rPr>
          <w:sz w:val="20"/>
          <w:szCs w:val="20"/>
          <w:u w:val="none"/>
        </w:rPr>
      </w:pPr>
      <w:r w:rsidDel="00000000" w:rsidR="00000000" w:rsidRPr="00000000">
        <w:rPr>
          <w:sz w:val="20"/>
          <w:szCs w:val="20"/>
          <w:rtl w:val="0"/>
        </w:rPr>
        <w:t xml:space="preserve">Schulformen: Weiterführende Schulen (Gymnasium, Realschule, Gesamtschule), Kunstschulen</w:t>
      </w:r>
    </w:p>
    <w:p w:rsidR="00000000" w:rsidDel="00000000" w:rsidP="00000000" w:rsidRDefault="00000000" w:rsidRPr="00000000" w14:paraId="00000034">
      <w:pPr>
        <w:numPr>
          <w:ilvl w:val="0"/>
          <w:numId w:val="10"/>
        </w:numPr>
        <w:spacing w:after="0" w:afterAutospacing="0" w:line="240" w:lineRule="auto"/>
        <w:ind w:left="720" w:hanging="360"/>
        <w:rPr>
          <w:sz w:val="20"/>
          <w:szCs w:val="20"/>
          <w:u w:val="none"/>
        </w:rPr>
      </w:pPr>
      <w:r w:rsidDel="00000000" w:rsidR="00000000" w:rsidRPr="00000000">
        <w:rPr>
          <w:sz w:val="20"/>
          <w:szCs w:val="20"/>
          <w:rtl w:val="0"/>
        </w:rPr>
        <w:t xml:space="preserve">Jahrgänge: Ab Klasse 9 bis zur Oberstufe</w:t>
      </w:r>
    </w:p>
    <w:p w:rsidR="00000000" w:rsidDel="00000000" w:rsidP="00000000" w:rsidRDefault="00000000" w:rsidRPr="00000000" w14:paraId="00000035">
      <w:pPr>
        <w:numPr>
          <w:ilvl w:val="0"/>
          <w:numId w:val="10"/>
        </w:numPr>
        <w:spacing w:after="0" w:afterAutospacing="0" w:line="240" w:lineRule="auto"/>
        <w:ind w:left="720" w:hanging="360"/>
        <w:rPr>
          <w:sz w:val="20"/>
          <w:szCs w:val="20"/>
          <w:u w:val="none"/>
        </w:rPr>
      </w:pPr>
      <w:r w:rsidDel="00000000" w:rsidR="00000000" w:rsidRPr="00000000">
        <w:rPr>
          <w:sz w:val="20"/>
          <w:szCs w:val="20"/>
          <w:rtl w:val="0"/>
        </w:rPr>
        <w:t xml:space="preserve">Unterrichtsfächer: Kunst, Informatik, Mathematik</w:t>
      </w:r>
    </w:p>
    <w:p w:rsidR="00000000" w:rsidDel="00000000" w:rsidP="00000000" w:rsidRDefault="00000000" w:rsidRPr="00000000" w14:paraId="00000036">
      <w:pPr>
        <w:numPr>
          <w:ilvl w:val="0"/>
          <w:numId w:val="10"/>
        </w:numPr>
        <w:spacing w:after="120" w:line="240" w:lineRule="auto"/>
        <w:ind w:left="720" w:hanging="360"/>
        <w:rPr>
          <w:sz w:val="20"/>
          <w:szCs w:val="20"/>
          <w:u w:val="none"/>
        </w:rPr>
      </w:pPr>
      <w:r w:rsidDel="00000000" w:rsidR="00000000" w:rsidRPr="00000000">
        <w:rPr>
          <w:sz w:val="20"/>
          <w:szCs w:val="20"/>
          <w:rtl w:val="0"/>
        </w:rPr>
        <w:t xml:space="preserve">Curriculare Anknüpfungspunkte: Kunstunterricht, Medienkunst, Datenvisualisierung, digitale Medien</w:t>
      </w:r>
    </w:p>
    <w:p w:rsidR="00000000" w:rsidDel="00000000" w:rsidP="00000000" w:rsidRDefault="00000000" w:rsidRPr="00000000" w14:paraId="00000037">
      <w:pPr>
        <w:spacing w:after="120" w:line="240" w:lineRule="auto"/>
        <w:ind w:left="0" w:firstLine="0"/>
        <w:rPr>
          <w:sz w:val="20"/>
          <w:szCs w:val="20"/>
        </w:rPr>
      </w:pPr>
      <w:r w:rsidDel="00000000" w:rsidR="00000000" w:rsidRPr="00000000">
        <w:rPr>
          <w:sz w:val="20"/>
          <w:szCs w:val="20"/>
          <w:rtl w:val="0"/>
        </w:rPr>
        <w:t xml:space="preserve">"Künstlerische Datenvisualisierung": Die Teilnehmer:innen wählen ein kulturelles Thema oder einen bestimmten Künstler aus und erstellen eine Datenvisualisierung, die auf offenen Kultur- und Bildungsdaten basiert. Dabei können sie verschiedene Visualisierungstechniken wie Infografiken, interaktive Diagramme oder animierte Grafiken einsetzen, um komplexe Informationen auf kreative Weise darzustellen.</w:t>
      </w:r>
    </w:p>
    <w:p w:rsidR="00000000" w:rsidDel="00000000" w:rsidP="00000000" w:rsidRDefault="00000000" w:rsidRPr="00000000" w14:paraId="00000038">
      <w:pPr>
        <w:numPr>
          <w:ilvl w:val="0"/>
          <w:numId w:val="10"/>
        </w:numPr>
        <w:spacing w:after="0" w:afterAutospacing="0" w:line="240" w:lineRule="auto"/>
        <w:ind w:left="720" w:hanging="360"/>
        <w:rPr>
          <w:sz w:val="20"/>
          <w:szCs w:val="20"/>
          <w:u w:val="none"/>
        </w:rPr>
      </w:pPr>
      <w:r w:rsidDel="00000000" w:rsidR="00000000" w:rsidRPr="00000000">
        <w:rPr>
          <w:sz w:val="20"/>
          <w:szCs w:val="20"/>
          <w:rtl w:val="0"/>
        </w:rPr>
        <w:t xml:space="preserve">Dokumentation: Fotografieren oder filmen Sie den Prozess der künstlerischen Datenvisualisierung. Dokumentieren Sie die Schritte und Entscheidungen, die zur Erstellung der Kunstwerke führen.</w:t>
      </w:r>
    </w:p>
    <w:p w:rsidR="00000000" w:rsidDel="00000000" w:rsidP="00000000" w:rsidRDefault="00000000" w:rsidRPr="00000000" w14:paraId="00000039">
      <w:pPr>
        <w:numPr>
          <w:ilvl w:val="0"/>
          <w:numId w:val="10"/>
        </w:numPr>
        <w:spacing w:after="0" w:afterAutospacing="0" w:line="240" w:lineRule="auto"/>
        <w:ind w:left="720" w:hanging="360"/>
        <w:rPr>
          <w:sz w:val="20"/>
          <w:szCs w:val="20"/>
          <w:u w:val="none"/>
        </w:rPr>
      </w:pPr>
      <w:r w:rsidDel="00000000" w:rsidR="00000000" w:rsidRPr="00000000">
        <w:rPr>
          <w:sz w:val="20"/>
          <w:szCs w:val="20"/>
          <w:rtl w:val="0"/>
        </w:rPr>
        <w:t xml:space="preserve">Ergebnisaufbereitung: Präsentieren Sie die künstlerischen Datenvisualisierungen in einer Ausstellung oder einer Online-Galerie. Ergänzen Sie die Werke mit Beschreibungen und Erläuterungen der verwendeten Daten und des künstlerischen Konzepts.</w:t>
      </w:r>
    </w:p>
    <w:p w:rsidR="00000000" w:rsidDel="00000000" w:rsidP="00000000" w:rsidRDefault="00000000" w:rsidRPr="00000000" w14:paraId="0000003A">
      <w:pPr>
        <w:numPr>
          <w:ilvl w:val="0"/>
          <w:numId w:val="10"/>
        </w:numPr>
        <w:spacing w:after="120" w:line="240" w:lineRule="auto"/>
        <w:ind w:left="720" w:hanging="360"/>
        <w:rPr>
          <w:sz w:val="20"/>
          <w:szCs w:val="20"/>
          <w:u w:val="none"/>
        </w:rPr>
      </w:pPr>
      <w:r w:rsidDel="00000000" w:rsidR="00000000" w:rsidRPr="00000000">
        <w:rPr>
          <w:sz w:val="20"/>
          <w:szCs w:val="20"/>
          <w:rtl w:val="0"/>
        </w:rPr>
        <w:t xml:space="preserve">Nachhaltige Weiternutzung: Zeigen Sie die künstlerischen Datenvisualisierungen bei Kunstausstellungen, regionalen Kunst-Events oder veröffentlichen Sie sie als digitale Kunstwerke auf Plattformen für digitale Kunst.</w:t>
      </w:r>
    </w:p>
    <w:p w:rsidR="00000000" w:rsidDel="00000000" w:rsidP="00000000" w:rsidRDefault="00000000" w:rsidRPr="00000000" w14:paraId="0000003B">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3C">
      <w:pPr>
        <w:pStyle w:val="Heading2"/>
        <w:spacing w:after="120" w:line="240" w:lineRule="auto"/>
        <w:rPr/>
      </w:pPr>
      <w:bookmarkStart w:colFirst="0" w:colLast="0" w:name="_71b6ysns1nr2" w:id="5"/>
      <w:bookmarkEnd w:id="5"/>
      <w:r w:rsidDel="00000000" w:rsidR="00000000" w:rsidRPr="00000000">
        <w:rPr>
          <w:rtl w:val="0"/>
        </w:rPr>
        <w:t xml:space="preserve">"Schüler:innen als Datenforscher"</w:t>
      </w:r>
    </w:p>
    <w:p w:rsidR="00000000" w:rsidDel="00000000" w:rsidP="00000000" w:rsidRDefault="00000000" w:rsidRPr="00000000" w14:paraId="0000003D">
      <w:pPr>
        <w:numPr>
          <w:ilvl w:val="0"/>
          <w:numId w:val="8"/>
        </w:numPr>
        <w:spacing w:after="0" w:afterAutospacing="0" w:line="240" w:lineRule="auto"/>
        <w:ind w:left="720" w:hanging="360"/>
        <w:rPr>
          <w:sz w:val="20"/>
          <w:szCs w:val="20"/>
          <w:u w:val="none"/>
        </w:rPr>
      </w:pPr>
      <w:r w:rsidDel="00000000" w:rsidR="00000000" w:rsidRPr="00000000">
        <w:rPr>
          <w:sz w:val="20"/>
          <w:szCs w:val="20"/>
          <w:rtl w:val="0"/>
        </w:rPr>
        <w:t xml:space="preserve">Schulformen: Alle Schulformen (Grundschule, weiterführende Schulen, berufliche Schulen)</w:t>
      </w:r>
    </w:p>
    <w:p w:rsidR="00000000" w:rsidDel="00000000" w:rsidP="00000000" w:rsidRDefault="00000000" w:rsidRPr="00000000" w14:paraId="0000003E">
      <w:pPr>
        <w:numPr>
          <w:ilvl w:val="0"/>
          <w:numId w:val="8"/>
        </w:numPr>
        <w:spacing w:after="0" w:afterAutospacing="0" w:line="240" w:lineRule="auto"/>
        <w:ind w:left="720" w:hanging="360"/>
        <w:rPr>
          <w:sz w:val="20"/>
          <w:szCs w:val="20"/>
          <w:u w:val="none"/>
        </w:rPr>
      </w:pPr>
      <w:r w:rsidDel="00000000" w:rsidR="00000000" w:rsidRPr="00000000">
        <w:rPr>
          <w:sz w:val="20"/>
          <w:szCs w:val="20"/>
          <w:rtl w:val="0"/>
        </w:rPr>
        <w:t xml:space="preserve">Jahrgänge: Ab Klasse 6 bis zur Oberstufe</w:t>
      </w:r>
    </w:p>
    <w:p w:rsidR="00000000" w:rsidDel="00000000" w:rsidP="00000000" w:rsidRDefault="00000000" w:rsidRPr="00000000" w14:paraId="0000003F">
      <w:pPr>
        <w:numPr>
          <w:ilvl w:val="0"/>
          <w:numId w:val="8"/>
        </w:numPr>
        <w:spacing w:after="0" w:afterAutospacing="0" w:line="240" w:lineRule="auto"/>
        <w:ind w:left="720" w:hanging="360"/>
        <w:rPr>
          <w:sz w:val="20"/>
          <w:szCs w:val="20"/>
          <w:u w:val="none"/>
        </w:rPr>
      </w:pPr>
      <w:r w:rsidDel="00000000" w:rsidR="00000000" w:rsidRPr="00000000">
        <w:rPr>
          <w:sz w:val="20"/>
          <w:szCs w:val="20"/>
          <w:rtl w:val="0"/>
        </w:rPr>
        <w:t xml:space="preserve">Unterrichtsfächer: Mathematik, Naturwissenschaften, Sozialwissenschaften, Informatik</w:t>
      </w:r>
    </w:p>
    <w:p w:rsidR="00000000" w:rsidDel="00000000" w:rsidP="00000000" w:rsidRDefault="00000000" w:rsidRPr="00000000" w14:paraId="00000040">
      <w:pPr>
        <w:numPr>
          <w:ilvl w:val="0"/>
          <w:numId w:val="8"/>
        </w:numPr>
        <w:spacing w:after="120" w:line="240" w:lineRule="auto"/>
        <w:ind w:left="720" w:hanging="360"/>
        <w:rPr>
          <w:sz w:val="20"/>
          <w:szCs w:val="20"/>
          <w:u w:val="none"/>
        </w:rPr>
      </w:pPr>
      <w:r w:rsidDel="00000000" w:rsidR="00000000" w:rsidRPr="00000000">
        <w:rPr>
          <w:sz w:val="20"/>
          <w:szCs w:val="20"/>
          <w:rtl w:val="0"/>
        </w:rPr>
        <w:t xml:space="preserve">Curriculare Anknüpfungspunkte: Datenanalyse, Statistik, Forschungsmethoden, naturwissenschaftliches Arbeiten</w:t>
      </w:r>
    </w:p>
    <w:p w:rsidR="00000000" w:rsidDel="00000000" w:rsidP="00000000" w:rsidRDefault="00000000" w:rsidRPr="00000000" w14:paraId="00000041">
      <w:pPr>
        <w:spacing w:after="120" w:line="240" w:lineRule="auto"/>
        <w:ind w:left="0" w:firstLine="0"/>
        <w:rPr>
          <w:sz w:val="20"/>
          <w:szCs w:val="20"/>
        </w:rPr>
      </w:pPr>
      <w:r w:rsidDel="00000000" w:rsidR="00000000" w:rsidRPr="00000000">
        <w:rPr>
          <w:sz w:val="20"/>
          <w:szCs w:val="20"/>
          <w:rtl w:val="0"/>
        </w:rPr>
        <w:t xml:space="preserve">"Schüler:innen als Datenforscher": Die Lehrkraft ermutigt ihre Schüler:innen, selbst Daten zu erheben und auszuwerten. Sie können beispielsweise Umfragen, Interviews oder Experimente durchführen und die Ergebnisse in Form von Datenvisualisierungen präsentieren. Dadurch lernen die Schüler:innen nicht nur den Umgang mit offenen Daten, sondern auch die Bedeutung von Daten in verschiedenen Kontexten.</w:t>
      </w:r>
    </w:p>
    <w:p w:rsidR="00000000" w:rsidDel="00000000" w:rsidP="00000000" w:rsidRDefault="00000000" w:rsidRPr="00000000" w14:paraId="00000042">
      <w:pPr>
        <w:numPr>
          <w:ilvl w:val="0"/>
          <w:numId w:val="1"/>
        </w:numPr>
        <w:spacing w:after="120" w:line="240" w:lineRule="auto"/>
        <w:ind w:left="720" w:hanging="360"/>
        <w:rPr>
          <w:sz w:val="20"/>
          <w:szCs w:val="20"/>
        </w:rPr>
      </w:pPr>
      <w:r w:rsidDel="00000000" w:rsidR="00000000" w:rsidRPr="00000000">
        <w:rPr>
          <w:sz w:val="20"/>
          <w:szCs w:val="20"/>
          <w:rtl w:val="0"/>
        </w:rPr>
        <w:t xml:space="preserve">Dokumentation: Erstellen Sie eine umfangreiche Forschungsdokumentation, die den gesamten Prozess der Datenforschung beschreibt, einschließlich der Forschungsfragen, der Methoden, der Datenerhebung und -analyse sowie der Ergebnisse.</w:t>
      </w:r>
    </w:p>
    <w:p w:rsidR="00000000" w:rsidDel="00000000" w:rsidP="00000000" w:rsidRDefault="00000000" w:rsidRPr="00000000" w14:paraId="00000043">
      <w:pPr>
        <w:numPr>
          <w:ilvl w:val="0"/>
          <w:numId w:val="11"/>
        </w:numPr>
        <w:spacing w:after="120" w:line="240" w:lineRule="auto"/>
        <w:ind w:left="720" w:hanging="360"/>
        <w:rPr>
          <w:sz w:val="20"/>
          <w:szCs w:val="20"/>
        </w:rPr>
      </w:pPr>
      <w:r w:rsidDel="00000000" w:rsidR="00000000" w:rsidRPr="00000000">
        <w:rPr>
          <w:sz w:val="20"/>
          <w:szCs w:val="20"/>
          <w:rtl w:val="0"/>
        </w:rPr>
        <w:t xml:space="preserve">Ergebnisaufbereitung: Gestalten Sie eine wissenschaftliche Publikation oder einen Forschungsbericht, der die Ergebnisse der Datenforschung präsentiert und interpretiert. Fügen Sie auch Visualisierungen wie Diagramme oder Grafiken hinzu.</w:t>
      </w:r>
    </w:p>
    <w:p w:rsidR="00000000" w:rsidDel="00000000" w:rsidP="00000000" w:rsidRDefault="00000000" w:rsidRPr="00000000" w14:paraId="00000044">
      <w:pPr>
        <w:numPr>
          <w:ilvl w:val="0"/>
          <w:numId w:val="11"/>
        </w:numPr>
        <w:spacing w:after="120" w:line="240" w:lineRule="auto"/>
        <w:ind w:left="720" w:hanging="360"/>
        <w:rPr>
          <w:sz w:val="20"/>
          <w:szCs w:val="20"/>
        </w:rPr>
      </w:pPr>
      <w:r w:rsidDel="00000000" w:rsidR="00000000" w:rsidRPr="00000000">
        <w:rPr>
          <w:sz w:val="20"/>
          <w:szCs w:val="20"/>
          <w:rtl w:val="0"/>
        </w:rPr>
        <w:t xml:space="preserve">Nachhaltige Weiternutzung: Veröffentlichen Sie die Forschungsdokumentation und den Forschungsbericht als OER, um anderen Schulen und Bildungseinrichtungen den Zugang zu ermöglichen. Ermutigen Sie andere Lehrkräfte und Schüler:innen, ähnliche Forschungsprojekte durchzuführen und die Ergebnisse zu vergleichen.</w:t>
      </w:r>
    </w:p>
    <w:p w:rsidR="00000000" w:rsidDel="00000000" w:rsidP="00000000" w:rsidRDefault="00000000" w:rsidRPr="00000000" w14:paraId="00000045">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46">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47">
      <w:pPr>
        <w:pStyle w:val="Heading2"/>
        <w:spacing w:after="120" w:line="240" w:lineRule="auto"/>
        <w:rPr/>
      </w:pPr>
      <w:bookmarkStart w:colFirst="0" w:colLast="0" w:name="_aln9wwv3cllv" w:id="6"/>
      <w:bookmarkEnd w:id="6"/>
      <w:r w:rsidDel="00000000" w:rsidR="00000000" w:rsidRPr="00000000">
        <w:rPr>
          <w:rtl w:val="0"/>
        </w:rPr>
        <w:t xml:space="preserve">"Open Educational Resources (OER) für Kultur- und Bildungsdaten"</w:t>
      </w:r>
    </w:p>
    <w:p w:rsidR="00000000" w:rsidDel="00000000" w:rsidP="00000000" w:rsidRDefault="00000000" w:rsidRPr="00000000" w14:paraId="00000048">
      <w:pPr>
        <w:numPr>
          <w:ilvl w:val="0"/>
          <w:numId w:val="2"/>
        </w:numPr>
        <w:spacing w:after="0" w:afterAutospacing="0" w:line="240" w:lineRule="auto"/>
        <w:ind w:left="720" w:hanging="360"/>
        <w:rPr>
          <w:sz w:val="20"/>
          <w:szCs w:val="20"/>
          <w:u w:val="none"/>
        </w:rPr>
      </w:pPr>
      <w:r w:rsidDel="00000000" w:rsidR="00000000" w:rsidRPr="00000000">
        <w:rPr>
          <w:sz w:val="20"/>
          <w:szCs w:val="20"/>
          <w:rtl w:val="0"/>
        </w:rPr>
        <w:t xml:space="preserve">Schulformen: Alle Schulformen (Grundschule, weiterführende Schulen, berufliche Schulen)</w:t>
      </w:r>
    </w:p>
    <w:p w:rsidR="00000000" w:rsidDel="00000000" w:rsidP="00000000" w:rsidRDefault="00000000" w:rsidRPr="00000000" w14:paraId="00000049">
      <w:pPr>
        <w:numPr>
          <w:ilvl w:val="0"/>
          <w:numId w:val="2"/>
        </w:numPr>
        <w:spacing w:after="0" w:afterAutospacing="0" w:line="240" w:lineRule="auto"/>
        <w:ind w:left="720" w:hanging="360"/>
        <w:rPr>
          <w:sz w:val="20"/>
          <w:szCs w:val="20"/>
          <w:u w:val="none"/>
        </w:rPr>
      </w:pPr>
      <w:r w:rsidDel="00000000" w:rsidR="00000000" w:rsidRPr="00000000">
        <w:rPr>
          <w:sz w:val="20"/>
          <w:szCs w:val="20"/>
          <w:rtl w:val="0"/>
        </w:rPr>
        <w:t xml:space="preserve">Jahrgänge: Ab Klasse 5 bis zur Oberstufe</w:t>
      </w:r>
    </w:p>
    <w:p w:rsidR="00000000" w:rsidDel="00000000" w:rsidP="00000000" w:rsidRDefault="00000000" w:rsidRPr="00000000" w14:paraId="0000004A">
      <w:pPr>
        <w:numPr>
          <w:ilvl w:val="0"/>
          <w:numId w:val="2"/>
        </w:numPr>
        <w:spacing w:after="0" w:afterAutospacing="0" w:line="240" w:lineRule="auto"/>
        <w:ind w:left="720" w:hanging="360"/>
        <w:rPr>
          <w:sz w:val="20"/>
          <w:szCs w:val="20"/>
          <w:u w:val="none"/>
        </w:rPr>
      </w:pPr>
      <w:r w:rsidDel="00000000" w:rsidR="00000000" w:rsidRPr="00000000">
        <w:rPr>
          <w:sz w:val="20"/>
          <w:szCs w:val="20"/>
          <w:rtl w:val="0"/>
        </w:rPr>
        <w:t xml:space="preserve">Unterrichtsfächer: Alle Fächer</w:t>
      </w:r>
    </w:p>
    <w:p w:rsidR="00000000" w:rsidDel="00000000" w:rsidP="00000000" w:rsidRDefault="00000000" w:rsidRPr="00000000" w14:paraId="0000004B">
      <w:pPr>
        <w:numPr>
          <w:ilvl w:val="0"/>
          <w:numId w:val="2"/>
        </w:numPr>
        <w:spacing w:after="120" w:line="240" w:lineRule="auto"/>
        <w:ind w:left="720" w:hanging="360"/>
        <w:rPr>
          <w:sz w:val="20"/>
          <w:szCs w:val="20"/>
          <w:u w:val="none"/>
        </w:rPr>
      </w:pPr>
      <w:r w:rsidDel="00000000" w:rsidR="00000000" w:rsidRPr="00000000">
        <w:rPr>
          <w:sz w:val="20"/>
          <w:szCs w:val="20"/>
          <w:rtl w:val="0"/>
        </w:rPr>
        <w:t xml:space="preserve">Curriculare Anknüpfungspunkte: Medienbildung, Informationskompetenz, Fachunterricht in verschiedenen Fächern</w:t>
      </w:r>
    </w:p>
    <w:p w:rsidR="00000000" w:rsidDel="00000000" w:rsidP="00000000" w:rsidRDefault="00000000" w:rsidRPr="00000000" w14:paraId="0000004C">
      <w:pPr>
        <w:spacing w:after="120" w:line="240" w:lineRule="auto"/>
        <w:ind w:left="0" w:firstLine="0"/>
        <w:rPr>
          <w:sz w:val="20"/>
          <w:szCs w:val="20"/>
        </w:rPr>
      </w:pPr>
      <w:r w:rsidDel="00000000" w:rsidR="00000000" w:rsidRPr="00000000">
        <w:rPr>
          <w:sz w:val="20"/>
          <w:szCs w:val="20"/>
          <w:rtl w:val="0"/>
        </w:rPr>
        <w:t xml:space="preserve">"Open Educational Resources (OER) für Kultur- und Bildungsdaten": Die Teilnehmer:innen entwickeln gemeinsam eine Sammlung von OER-Materialien, die Lehrkräfte dabei unterstützen, das Thema offene Kultur- und Bildungsdaten in ihren Unterricht einzubinden. Sie erstellen zum Beispiel Unterrichtsmaterialien, Tutorials oder Leitfäden, die frei zugänglich und anpassbar sind.</w:t>
      </w:r>
    </w:p>
    <w:p w:rsidR="00000000" w:rsidDel="00000000" w:rsidP="00000000" w:rsidRDefault="00000000" w:rsidRPr="00000000" w14:paraId="0000004D">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4E">
      <w:pPr>
        <w:pStyle w:val="Heading2"/>
        <w:spacing w:after="120" w:line="240" w:lineRule="auto"/>
        <w:rPr/>
      </w:pPr>
      <w:bookmarkStart w:colFirst="0" w:colLast="0" w:name="_iyko4wvd5l1c" w:id="7"/>
      <w:bookmarkEnd w:id="7"/>
      <w:r w:rsidDel="00000000" w:rsidR="00000000" w:rsidRPr="00000000">
        <w:rPr>
          <w:rtl w:val="0"/>
        </w:rPr>
        <w:t xml:space="preserve">"Kulturdaten und Coding"</w:t>
      </w:r>
    </w:p>
    <w:p w:rsidR="00000000" w:rsidDel="00000000" w:rsidP="00000000" w:rsidRDefault="00000000" w:rsidRPr="00000000" w14:paraId="0000004F">
      <w:pPr>
        <w:numPr>
          <w:ilvl w:val="0"/>
          <w:numId w:val="12"/>
        </w:numPr>
        <w:spacing w:after="0" w:afterAutospacing="0" w:line="240" w:lineRule="auto"/>
        <w:ind w:left="720" w:hanging="360"/>
        <w:rPr>
          <w:sz w:val="20"/>
          <w:szCs w:val="20"/>
          <w:u w:val="none"/>
        </w:rPr>
      </w:pPr>
      <w:r w:rsidDel="00000000" w:rsidR="00000000" w:rsidRPr="00000000">
        <w:rPr>
          <w:sz w:val="20"/>
          <w:szCs w:val="20"/>
          <w:rtl w:val="0"/>
        </w:rPr>
        <w:t xml:space="preserve">Schulformen: Alle Schulformen (Grundschule, weiterführende Schulen, berufliche Schulen)</w:t>
      </w:r>
    </w:p>
    <w:p w:rsidR="00000000" w:rsidDel="00000000" w:rsidP="00000000" w:rsidRDefault="00000000" w:rsidRPr="00000000" w14:paraId="00000050">
      <w:pPr>
        <w:numPr>
          <w:ilvl w:val="0"/>
          <w:numId w:val="12"/>
        </w:numPr>
        <w:spacing w:after="0" w:afterAutospacing="0" w:line="240" w:lineRule="auto"/>
        <w:ind w:left="720" w:hanging="360"/>
        <w:rPr>
          <w:sz w:val="20"/>
          <w:szCs w:val="20"/>
          <w:u w:val="none"/>
        </w:rPr>
      </w:pPr>
      <w:r w:rsidDel="00000000" w:rsidR="00000000" w:rsidRPr="00000000">
        <w:rPr>
          <w:sz w:val="20"/>
          <w:szCs w:val="20"/>
          <w:rtl w:val="0"/>
        </w:rPr>
        <w:t xml:space="preserve">Jahrgänge: Ab Klasse 5 bis zur Oberstufe</w:t>
      </w:r>
    </w:p>
    <w:p w:rsidR="00000000" w:rsidDel="00000000" w:rsidP="00000000" w:rsidRDefault="00000000" w:rsidRPr="00000000" w14:paraId="00000051">
      <w:pPr>
        <w:numPr>
          <w:ilvl w:val="0"/>
          <w:numId w:val="12"/>
        </w:numPr>
        <w:spacing w:after="0" w:afterAutospacing="0" w:line="240" w:lineRule="auto"/>
        <w:ind w:left="720" w:hanging="360"/>
        <w:rPr>
          <w:sz w:val="20"/>
          <w:szCs w:val="20"/>
          <w:u w:val="none"/>
        </w:rPr>
      </w:pPr>
      <w:r w:rsidDel="00000000" w:rsidR="00000000" w:rsidRPr="00000000">
        <w:rPr>
          <w:sz w:val="20"/>
          <w:szCs w:val="20"/>
          <w:rtl w:val="0"/>
        </w:rPr>
        <w:t xml:space="preserve">Unterrichtsfächer: Informatik, Mathematik, Naturwissenschaften</w:t>
      </w:r>
    </w:p>
    <w:p w:rsidR="00000000" w:rsidDel="00000000" w:rsidP="00000000" w:rsidRDefault="00000000" w:rsidRPr="00000000" w14:paraId="00000052">
      <w:pPr>
        <w:numPr>
          <w:ilvl w:val="0"/>
          <w:numId w:val="12"/>
        </w:numPr>
        <w:spacing w:after="120" w:line="240" w:lineRule="auto"/>
        <w:ind w:left="720" w:hanging="360"/>
        <w:rPr>
          <w:sz w:val="20"/>
          <w:szCs w:val="20"/>
          <w:u w:val="none"/>
        </w:rPr>
      </w:pPr>
      <w:r w:rsidDel="00000000" w:rsidR="00000000" w:rsidRPr="00000000">
        <w:rPr>
          <w:sz w:val="20"/>
          <w:szCs w:val="20"/>
          <w:rtl w:val="0"/>
        </w:rPr>
        <w:t xml:space="preserve">Curriculare Anknüpfungspunkte: Informatikunterricht, Programmieren, Algorithmisches Denken</w:t>
      </w:r>
    </w:p>
    <w:p w:rsidR="00000000" w:rsidDel="00000000" w:rsidP="00000000" w:rsidRDefault="00000000" w:rsidRPr="00000000" w14:paraId="00000053">
      <w:pPr>
        <w:spacing w:after="120" w:line="240" w:lineRule="auto"/>
        <w:ind w:left="0" w:firstLine="0"/>
        <w:rPr>
          <w:sz w:val="20"/>
          <w:szCs w:val="20"/>
        </w:rPr>
      </w:pPr>
      <w:r w:rsidDel="00000000" w:rsidR="00000000" w:rsidRPr="00000000">
        <w:rPr>
          <w:sz w:val="20"/>
          <w:szCs w:val="20"/>
          <w:rtl w:val="0"/>
        </w:rPr>
        <w:t xml:space="preserve">"Kulturdaten und Coding": Die Teilnehmer:innen setzen sich mit dem Thema Coding im Kontext von Kultur- und Bildungsdaten auseinander. Sie entwickeln gemeinsam Projekte, in denen Schüler:innen mithilfe von Coding-Programmen wie Scratch oder Python interaktive Spiele, Anwendungen oder Datenvisualisierungen erstellen können.</w:t>
      </w:r>
    </w:p>
    <w:p w:rsidR="00000000" w:rsidDel="00000000" w:rsidP="00000000" w:rsidRDefault="00000000" w:rsidRPr="00000000" w14:paraId="00000054">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55">
      <w:pPr>
        <w:pStyle w:val="Heading2"/>
        <w:spacing w:after="120" w:line="240" w:lineRule="auto"/>
        <w:rPr/>
      </w:pPr>
      <w:bookmarkStart w:colFirst="0" w:colLast="0" w:name="_22v8rvf3r6yw" w:id="8"/>
      <w:bookmarkEnd w:id="8"/>
      <w:r w:rsidDel="00000000" w:rsidR="00000000" w:rsidRPr="00000000">
        <w:rPr>
          <w:rtl w:val="0"/>
        </w:rPr>
        <w:t xml:space="preserve">"Kulturdaten-Hackathon" </w:t>
      </w:r>
    </w:p>
    <w:p w:rsidR="00000000" w:rsidDel="00000000" w:rsidP="00000000" w:rsidRDefault="00000000" w:rsidRPr="00000000" w14:paraId="00000056">
      <w:pPr>
        <w:numPr>
          <w:ilvl w:val="0"/>
          <w:numId w:val="7"/>
        </w:numPr>
        <w:spacing w:after="0" w:afterAutospacing="0" w:line="240" w:lineRule="auto"/>
        <w:ind w:left="720" w:hanging="360"/>
        <w:rPr>
          <w:sz w:val="20"/>
          <w:szCs w:val="20"/>
          <w:u w:val="none"/>
        </w:rPr>
      </w:pPr>
      <w:r w:rsidDel="00000000" w:rsidR="00000000" w:rsidRPr="00000000">
        <w:rPr>
          <w:sz w:val="20"/>
          <w:szCs w:val="20"/>
          <w:rtl w:val="0"/>
        </w:rPr>
        <w:t xml:space="preserve">"Kulturdaten-Hackathon":</w:t>
      </w:r>
    </w:p>
    <w:p w:rsidR="00000000" w:rsidDel="00000000" w:rsidP="00000000" w:rsidRDefault="00000000" w:rsidRPr="00000000" w14:paraId="00000057">
      <w:pPr>
        <w:numPr>
          <w:ilvl w:val="0"/>
          <w:numId w:val="7"/>
        </w:numPr>
        <w:spacing w:after="0" w:afterAutospacing="0" w:line="240" w:lineRule="auto"/>
        <w:ind w:left="720" w:hanging="360"/>
        <w:rPr>
          <w:sz w:val="20"/>
          <w:szCs w:val="20"/>
          <w:u w:val="none"/>
        </w:rPr>
      </w:pPr>
      <w:r w:rsidDel="00000000" w:rsidR="00000000" w:rsidRPr="00000000">
        <w:rPr>
          <w:sz w:val="20"/>
          <w:szCs w:val="20"/>
          <w:rtl w:val="0"/>
        </w:rPr>
        <w:t xml:space="preserve">Schulformen: Weiterführende Schulen (Gymnasium, Realschule, Gesamtschule)</w:t>
      </w:r>
    </w:p>
    <w:p w:rsidR="00000000" w:rsidDel="00000000" w:rsidP="00000000" w:rsidRDefault="00000000" w:rsidRPr="00000000" w14:paraId="00000058">
      <w:pPr>
        <w:numPr>
          <w:ilvl w:val="0"/>
          <w:numId w:val="7"/>
        </w:numPr>
        <w:spacing w:after="0" w:afterAutospacing="0" w:line="240" w:lineRule="auto"/>
        <w:ind w:left="720" w:hanging="360"/>
        <w:rPr>
          <w:sz w:val="20"/>
          <w:szCs w:val="20"/>
          <w:u w:val="none"/>
        </w:rPr>
      </w:pPr>
      <w:r w:rsidDel="00000000" w:rsidR="00000000" w:rsidRPr="00000000">
        <w:rPr>
          <w:sz w:val="20"/>
          <w:szCs w:val="20"/>
          <w:rtl w:val="0"/>
        </w:rPr>
        <w:t xml:space="preserve">Jahrgänge: Ab Klasse 8 bis zur Oberstufe</w:t>
      </w:r>
    </w:p>
    <w:p w:rsidR="00000000" w:rsidDel="00000000" w:rsidP="00000000" w:rsidRDefault="00000000" w:rsidRPr="00000000" w14:paraId="00000059">
      <w:pPr>
        <w:numPr>
          <w:ilvl w:val="0"/>
          <w:numId w:val="7"/>
        </w:numPr>
        <w:spacing w:after="0" w:afterAutospacing="0" w:line="240" w:lineRule="auto"/>
        <w:ind w:left="720" w:hanging="360"/>
        <w:rPr>
          <w:sz w:val="20"/>
          <w:szCs w:val="20"/>
          <w:u w:val="none"/>
        </w:rPr>
      </w:pPr>
      <w:r w:rsidDel="00000000" w:rsidR="00000000" w:rsidRPr="00000000">
        <w:rPr>
          <w:sz w:val="20"/>
          <w:szCs w:val="20"/>
          <w:rtl w:val="0"/>
        </w:rPr>
        <w:t xml:space="preserve">Unterrichtsfächer: Informatik, Medienbildung, Projektunterricht</w:t>
      </w:r>
    </w:p>
    <w:p w:rsidR="00000000" w:rsidDel="00000000" w:rsidP="00000000" w:rsidRDefault="00000000" w:rsidRPr="00000000" w14:paraId="0000005A">
      <w:pPr>
        <w:numPr>
          <w:ilvl w:val="0"/>
          <w:numId w:val="7"/>
        </w:numPr>
        <w:spacing w:after="120" w:line="240" w:lineRule="auto"/>
        <w:ind w:left="720" w:hanging="360"/>
        <w:rPr>
          <w:sz w:val="20"/>
          <w:szCs w:val="20"/>
          <w:u w:val="none"/>
        </w:rPr>
      </w:pPr>
      <w:r w:rsidDel="00000000" w:rsidR="00000000" w:rsidRPr="00000000">
        <w:rPr>
          <w:sz w:val="20"/>
          <w:szCs w:val="20"/>
          <w:rtl w:val="0"/>
        </w:rPr>
        <w:t xml:space="preserve">Curriculare Anknüpfungspunkte: Teamarbeit, Projektmanagement, kreatives Problemlösen</w:t>
      </w:r>
    </w:p>
    <w:p w:rsidR="00000000" w:rsidDel="00000000" w:rsidP="00000000" w:rsidRDefault="00000000" w:rsidRPr="00000000" w14:paraId="0000005B">
      <w:pPr>
        <w:spacing w:after="120" w:line="240" w:lineRule="auto"/>
        <w:ind w:left="0" w:firstLine="0"/>
        <w:rPr>
          <w:sz w:val="20"/>
          <w:szCs w:val="20"/>
        </w:rPr>
      </w:pPr>
      <w:r w:rsidDel="00000000" w:rsidR="00000000" w:rsidRPr="00000000">
        <w:rPr>
          <w:sz w:val="20"/>
          <w:szCs w:val="20"/>
          <w:rtl w:val="0"/>
        </w:rPr>
        <w:t xml:space="preserve">Die Teilnehmer:innen organisieren einen Kulturdaten-Hackathon, bei dem Schüler:innen zusammenkommen, um in kurzer Zeit innovative Projekte rund um offene Kultur- und Bildungsdaten zu entwickeln. Die Schüler:innen können in Teams arbeiten und ihre Ergebnisse am Ende des Hackathons präsentieren.</w:t>
      </w:r>
    </w:p>
    <w:p w:rsidR="00000000" w:rsidDel="00000000" w:rsidP="00000000" w:rsidRDefault="00000000" w:rsidRPr="00000000" w14:paraId="0000005C">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5D">
      <w:pPr>
        <w:pStyle w:val="Heading2"/>
        <w:spacing w:after="120" w:line="240" w:lineRule="auto"/>
        <w:rPr/>
      </w:pPr>
      <w:bookmarkStart w:colFirst="0" w:colLast="0" w:name="_cpoqup8vccbg" w:id="9"/>
      <w:bookmarkEnd w:id="9"/>
      <w:r w:rsidDel="00000000" w:rsidR="00000000" w:rsidRPr="00000000">
        <w:rPr>
          <w:rtl w:val="0"/>
        </w:rPr>
        <w:t xml:space="preserve">"Kulturdaten und Augmented Reality (AR)" </w:t>
      </w:r>
    </w:p>
    <w:p w:rsidR="00000000" w:rsidDel="00000000" w:rsidP="00000000" w:rsidRDefault="00000000" w:rsidRPr="00000000" w14:paraId="0000005E">
      <w:pPr>
        <w:numPr>
          <w:ilvl w:val="0"/>
          <w:numId w:val="9"/>
        </w:numPr>
        <w:spacing w:after="0" w:afterAutospacing="0" w:line="240" w:lineRule="auto"/>
        <w:ind w:left="720" w:hanging="360"/>
        <w:rPr>
          <w:sz w:val="20"/>
          <w:szCs w:val="20"/>
          <w:u w:val="none"/>
        </w:rPr>
      </w:pPr>
      <w:r w:rsidDel="00000000" w:rsidR="00000000" w:rsidRPr="00000000">
        <w:rPr>
          <w:sz w:val="20"/>
          <w:szCs w:val="20"/>
          <w:rtl w:val="0"/>
        </w:rPr>
        <w:t xml:space="preserve">Schulformen: Weiterführende Schulen (Gymnasium, Realschule, Gesamtschule)</w:t>
      </w:r>
    </w:p>
    <w:p w:rsidR="00000000" w:rsidDel="00000000" w:rsidP="00000000" w:rsidRDefault="00000000" w:rsidRPr="00000000" w14:paraId="0000005F">
      <w:pPr>
        <w:numPr>
          <w:ilvl w:val="0"/>
          <w:numId w:val="9"/>
        </w:numPr>
        <w:spacing w:after="0" w:afterAutospacing="0" w:line="240" w:lineRule="auto"/>
        <w:ind w:left="720" w:hanging="360"/>
        <w:rPr>
          <w:sz w:val="20"/>
          <w:szCs w:val="20"/>
          <w:u w:val="none"/>
        </w:rPr>
      </w:pPr>
      <w:r w:rsidDel="00000000" w:rsidR="00000000" w:rsidRPr="00000000">
        <w:rPr>
          <w:sz w:val="20"/>
          <w:szCs w:val="20"/>
          <w:rtl w:val="0"/>
        </w:rPr>
        <w:t xml:space="preserve">Jahrgänge: Ab Klasse 7 bis zur Oberstufe</w:t>
      </w:r>
    </w:p>
    <w:p w:rsidR="00000000" w:rsidDel="00000000" w:rsidP="00000000" w:rsidRDefault="00000000" w:rsidRPr="00000000" w14:paraId="00000060">
      <w:pPr>
        <w:numPr>
          <w:ilvl w:val="0"/>
          <w:numId w:val="9"/>
        </w:numPr>
        <w:spacing w:after="0" w:afterAutospacing="0" w:line="240" w:lineRule="auto"/>
        <w:ind w:left="720" w:hanging="360"/>
        <w:rPr>
          <w:sz w:val="20"/>
          <w:szCs w:val="20"/>
          <w:u w:val="none"/>
        </w:rPr>
      </w:pPr>
      <w:r w:rsidDel="00000000" w:rsidR="00000000" w:rsidRPr="00000000">
        <w:rPr>
          <w:sz w:val="20"/>
          <w:szCs w:val="20"/>
          <w:rtl w:val="0"/>
        </w:rPr>
        <w:t xml:space="preserve">Unterrichtsfächer: Kunst, Informatik, Naturwissenschaften, Geschichte</w:t>
      </w:r>
    </w:p>
    <w:p w:rsidR="00000000" w:rsidDel="00000000" w:rsidP="00000000" w:rsidRDefault="00000000" w:rsidRPr="00000000" w14:paraId="00000061">
      <w:pPr>
        <w:numPr>
          <w:ilvl w:val="0"/>
          <w:numId w:val="9"/>
        </w:numPr>
        <w:spacing w:after="120" w:line="240" w:lineRule="auto"/>
        <w:ind w:left="720" w:hanging="360"/>
        <w:rPr>
          <w:sz w:val="20"/>
          <w:szCs w:val="20"/>
          <w:u w:val="none"/>
        </w:rPr>
      </w:pPr>
      <w:r w:rsidDel="00000000" w:rsidR="00000000" w:rsidRPr="00000000">
        <w:rPr>
          <w:sz w:val="20"/>
          <w:szCs w:val="20"/>
          <w:rtl w:val="0"/>
        </w:rPr>
        <w:t xml:space="preserve">Curriculare Anknüpfungspunkte: Medienkunst, digitale Medien, Geschichte, Experimente</w:t>
      </w:r>
    </w:p>
    <w:p w:rsidR="00000000" w:rsidDel="00000000" w:rsidP="00000000" w:rsidRDefault="00000000" w:rsidRPr="00000000" w14:paraId="00000062">
      <w:pPr>
        <w:spacing w:after="120" w:line="240" w:lineRule="auto"/>
        <w:ind w:left="0" w:firstLine="0"/>
        <w:rPr>
          <w:sz w:val="20"/>
          <w:szCs w:val="20"/>
        </w:rPr>
      </w:pPr>
      <w:r w:rsidDel="00000000" w:rsidR="00000000" w:rsidRPr="00000000">
        <w:rPr>
          <w:sz w:val="20"/>
          <w:szCs w:val="20"/>
          <w:rtl w:val="0"/>
        </w:rPr>
        <w:t xml:space="preserve">Die Teilnehmer:innen erkunden die Verbindung von Kultur- und Bildungsdaten mit AR-Technologien. Sie entwickeln gemeinsam AR-Anwendungen oder interaktive Rundgänge, bei denen Schüler:innen mithilfe von mobilen Endgeräten oder AR-Brillen digitale Inhalte mit der realen Welt verknüpfen können.</w:t>
      </w:r>
    </w:p>
    <w:p w:rsidR="00000000" w:rsidDel="00000000" w:rsidP="00000000" w:rsidRDefault="00000000" w:rsidRPr="00000000" w14:paraId="00000063">
      <w:pPr>
        <w:spacing w:after="120" w:line="240" w:lineRule="auto"/>
        <w:ind w:left="0" w:firstLine="0"/>
        <w:rPr>
          <w:sz w:val="20"/>
          <w:szCs w:val="20"/>
        </w:rPr>
      </w:pPr>
      <w:r w:rsidDel="00000000" w:rsidR="00000000" w:rsidRPr="00000000">
        <w:rPr>
          <w:rtl w:val="0"/>
        </w:rPr>
      </w:r>
    </w:p>
    <w:p w:rsidR="00000000" w:rsidDel="00000000" w:rsidP="00000000" w:rsidRDefault="00000000" w:rsidRPr="00000000" w14:paraId="00000064">
      <w:pPr>
        <w:spacing w:after="120" w:line="240" w:lineRule="auto"/>
        <w:rPr>
          <w:sz w:val="20"/>
          <w:szCs w:val="20"/>
        </w:rPr>
      </w:pPr>
      <w:r w:rsidDel="00000000" w:rsidR="00000000" w:rsidRPr="00000000">
        <w:rPr>
          <w:sz w:val="20"/>
          <w:szCs w:val="20"/>
          <w:rtl w:val="0"/>
        </w:rPr>
        <w:t xml:space="preserve">Diese Projektideen sollen als Anregungen dienen und können den Bedürfnissen und Interessen der Teilnehmer:innen angepasst werden. Sie sollen dazu beitragen, dass die Lehrkräfte ihre Schüler:innen zur aktiven Auseinandersetzung mit offenen Kultur- und Bildungsdaten ermutigen können.</w:t>
      </w:r>
    </w:p>
    <w:p w:rsidR="00000000" w:rsidDel="00000000" w:rsidP="00000000" w:rsidRDefault="00000000" w:rsidRPr="00000000" w14:paraId="00000065">
      <w:pPr>
        <w:spacing w:after="120" w:line="240" w:lineRule="auto"/>
        <w:rPr>
          <w:sz w:val="20"/>
          <w:szCs w:val="20"/>
        </w:rPr>
      </w:pPr>
      <w:r w:rsidDel="00000000" w:rsidR="00000000" w:rsidRPr="00000000">
        <w:rPr>
          <w:rtl w:val="0"/>
        </w:rPr>
      </w:r>
    </w:p>
    <w:p w:rsidR="00000000" w:rsidDel="00000000" w:rsidP="00000000" w:rsidRDefault="00000000" w:rsidRPr="00000000" w14:paraId="00000066">
      <w:pPr>
        <w:spacing w:after="120" w:line="240" w:lineRule="auto"/>
        <w:rPr>
          <w:sz w:val="20"/>
          <w:szCs w:val="20"/>
        </w:rPr>
      </w:pPr>
      <w:r w:rsidDel="00000000" w:rsidR="00000000" w:rsidRPr="00000000">
        <w:rPr>
          <w:sz w:val="20"/>
          <w:szCs w:val="20"/>
          <w:rtl w:val="0"/>
        </w:rPr>
        <w:t xml:space="preserve">Diese Angaben dienen als Orientierung, können jedoch je nach regionalen Lehrplänen und schulischen Rahmenbedingungen angepasst werden.</w:t>
      </w:r>
    </w:p>
    <w:p w:rsidR="00000000" w:rsidDel="00000000" w:rsidP="00000000" w:rsidRDefault="00000000" w:rsidRPr="00000000" w14:paraId="00000067">
      <w:pPr>
        <w:spacing w:after="120" w:line="240" w:lineRule="auto"/>
        <w:rPr>
          <w:sz w:val="20"/>
          <w:szCs w:val="20"/>
        </w:rPr>
      </w:pPr>
      <w:r w:rsidDel="00000000" w:rsidR="00000000" w:rsidRPr="00000000">
        <w:rPr>
          <w:sz w:val="20"/>
          <w:szCs w:val="20"/>
          <w:rtl w:val="0"/>
        </w:rPr>
        <w:t xml:space="preserve">Bedürfnisse und Anforderungen der jeweiligen Schule, Schulform, Jahrgänge, Unterrichtsfächer und Curricula sollten bei der Umsetzung berücksichtigt werden.</w:t>
      </w:r>
    </w:p>
    <w:p w:rsidR="00000000" w:rsidDel="00000000" w:rsidP="00000000" w:rsidRDefault="00000000" w:rsidRPr="00000000" w14:paraId="00000068">
      <w:pPr>
        <w:spacing w:after="120" w:line="240" w:lineRule="auto"/>
        <w:rPr>
          <w:sz w:val="20"/>
          <w:szCs w:val="20"/>
        </w:rPr>
      </w:pPr>
      <w:r w:rsidDel="00000000" w:rsidR="00000000" w:rsidRPr="00000000">
        <w:rPr>
          <w:rtl w:val="0"/>
        </w:rPr>
      </w:r>
    </w:p>
    <w:p w:rsidR="00000000" w:rsidDel="00000000" w:rsidP="00000000" w:rsidRDefault="00000000" w:rsidRPr="00000000" w14:paraId="00000069">
      <w:pPr>
        <w:spacing w:after="120" w:line="240" w:lineRule="auto"/>
        <w:rPr>
          <w:sz w:val="20"/>
          <w:szCs w:val="20"/>
        </w:rPr>
      </w:pPr>
      <w:r w:rsidDel="00000000" w:rsidR="00000000" w:rsidRPr="00000000">
        <w:rPr>
          <w:rtl w:val="0"/>
        </w:rPr>
      </w:r>
    </w:p>
    <w:p w:rsidR="00000000" w:rsidDel="00000000" w:rsidP="00000000" w:rsidRDefault="00000000" w:rsidRPr="00000000" w14:paraId="0000006A">
      <w:pPr>
        <w:spacing w:after="120" w:line="240" w:lineRule="auto"/>
        <w:rPr>
          <w:sz w:val="20"/>
          <w:szCs w:val="20"/>
        </w:rPr>
      </w:pPr>
      <w:r w:rsidDel="00000000" w:rsidR="00000000" w:rsidRPr="00000000">
        <w:rPr>
          <w:rtl w:val="0"/>
        </w:rPr>
      </w:r>
    </w:p>
    <w:p w:rsidR="00000000" w:rsidDel="00000000" w:rsidP="00000000" w:rsidRDefault="00000000" w:rsidRPr="00000000" w14:paraId="0000006B">
      <w:pPr>
        <w:spacing w:after="120" w:line="240" w:lineRule="auto"/>
        <w:rPr>
          <w:sz w:val="20"/>
          <w:szCs w:val="20"/>
        </w:rPr>
      </w:pPr>
      <w:r w:rsidDel="00000000" w:rsidR="00000000" w:rsidRPr="00000000">
        <w:rPr>
          <w:rtl w:val="0"/>
        </w:rPr>
      </w:r>
    </w:p>
    <w:p w:rsidR="00000000" w:rsidDel="00000000" w:rsidP="00000000" w:rsidRDefault="00000000" w:rsidRPr="00000000" w14:paraId="0000006C">
      <w:pPr>
        <w:spacing w:after="120" w:line="240" w:lineRule="auto"/>
        <w:rPr>
          <w:sz w:val="20"/>
          <w:szCs w:val="20"/>
        </w:rPr>
      </w:pPr>
      <w:r w:rsidDel="00000000" w:rsidR="00000000" w:rsidRPr="00000000">
        <w:rPr>
          <w:rtl w:val="0"/>
        </w:rPr>
      </w:r>
    </w:p>
    <w:p w:rsidR="00000000" w:rsidDel="00000000" w:rsidP="00000000" w:rsidRDefault="00000000" w:rsidRPr="00000000" w14:paraId="0000006D">
      <w:pPr>
        <w:spacing w:after="120" w:line="240" w:lineRule="auto"/>
        <w:rPr>
          <w:sz w:val="20"/>
          <w:szCs w:val="20"/>
        </w:rPr>
      </w:pPr>
      <w:r w:rsidDel="00000000" w:rsidR="00000000" w:rsidRPr="00000000">
        <w:rPr>
          <w:rtl w:val="0"/>
        </w:rPr>
      </w:r>
    </w:p>
    <w:p w:rsidR="00000000" w:rsidDel="00000000" w:rsidP="00000000" w:rsidRDefault="00000000" w:rsidRPr="00000000" w14:paraId="0000006E">
      <w:pPr>
        <w:spacing w:after="120" w:line="240" w:lineRule="auto"/>
        <w:rPr>
          <w:sz w:val="20"/>
          <w:szCs w:val="20"/>
        </w:rPr>
      </w:pPr>
      <w:r w:rsidDel="00000000" w:rsidR="00000000" w:rsidRPr="00000000">
        <w:rPr>
          <w:rtl w:val="0"/>
        </w:rPr>
      </w:r>
    </w:p>
    <w:p w:rsidR="00000000" w:rsidDel="00000000" w:rsidP="00000000" w:rsidRDefault="00000000" w:rsidRPr="00000000" w14:paraId="0000006F">
      <w:pPr>
        <w:spacing w:after="120" w:line="240" w:lineRule="auto"/>
        <w:rPr>
          <w:sz w:val="20"/>
          <w:szCs w:val="20"/>
        </w:rPr>
      </w:pPr>
      <w:r w:rsidDel="00000000" w:rsidR="00000000" w:rsidRPr="00000000">
        <w:rPr>
          <w:rtl w:val="0"/>
        </w:rPr>
      </w:r>
    </w:p>
    <w:p w:rsidR="00000000" w:rsidDel="00000000" w:rsidP="00000000" w:rsidRDefault="00000000" w:rsidRPr="00000000" w14:paraId="00000070">
      <w:pPr>
        <w:spacing w:after="120" w:line="240" w:lineRule="auto"/>
        <w:rPr>
          <w:sz w:val="20"/>
          <w:szCs w:val="20"/>
        </w:rPr>
      </w:pPr>
      <w:r w:rsidDel="00000000" w:rsidR="00000000" w:rsidRPr="00000000">
        <w:rPr>
          <w:rtl w:val="0"/>
        </w:rPr>
      </w:r>
    </w:p>
    <w:p w:rsidR="00000000" w:rsidDel="00000000" w:rsidP="00000000" w:rsidRDefault="00000000" w:rsidRPr="00000000" w14:paraId="00000071">
      <w:pPr>
        <w:spacing w:after="120" w:line="240" w:lineRule="auto"/>
        <w:rPr>
          <w:sz w:val="20"/>
          <w:szCs w:val="20"/>
        </w:rPr>
      </w:pPr>
      <w:r w:rsidDel="00000000" w:rsidR="00000000" w:rsidRPr="00000000">
        <w:rPr>
          <w:rtl w:val="0"/>
        </w:rPr>
      </w:r>
    </w:p>
    <w:p w:rsidR="00000000" w:rsidDel="00000000" w:rsidP="00000000" w:rsidRDefault="00000000" w:rsidRPr="00000000" w14:paraId="00000072">
      <w:pPr>
        <w:spacing w:after="120" w:line="240" w:lineRule="auto"/>
        <w:rPr>
          <w:sz w:val="20"/>
          <w:szCs w:val="20"/>
        </w:rPr>
      </w:pPr>
      <w:r w:rsidDel="00000000" w:rsidR="00000000" w:rsidRPr="00000000">
        <w:rPr>
          <w:rtl w:val="0"/>
        </w:rPr>
      </w:r>
    </w:p>
    <w:p w:rsidR="00000000" w:rsidDel="00000000" w:rsidP="00000000" w:rsidRDefault="00000000" w:rsidRPr="00000000" w14:paraId="00000073">
      <w:pPr>
        <w:spacing w:after="120" w:line="240" w:lineRule="auto"/>
        <w:rPr>
          <w:sz w:val="20"/>
          <w:szCs w:val="20"/>
        </w:rPr>
      </w:pPr>
      <w:r w:rsidDel="00000000" w:rsidR="00000000" w:rsidRPr="00000000">
        <w:rPr>
          <w:rtl w:val="0"/>
        </w:rPr>
      </w:r>
    </w:p>
    <w:p w:rsidR="00000000" w:rsidDel="00000000" w:rsidP="00000000" w:rsidRDefault="00000000" w:rsidRPr="00000000" w14:paraId="00000074">
      <w:pPr>
        <w:spacing w:after="120" w:line="240" w:lineRule="auto"/>
        <w:rPr>
          <w:sz w:val="20"/>
          <w:szCs w:val="20"/>
        </w:rPr>
      </w:pPr>
      <w:r w:rsidDel="00000000" w:rsidR="00000000" w:rsidRPr="00000000">
        <w:rPr>
          <w:rtl w:val="0"/>
        </w:rPr>
      </w:r>
    </w:p>
    <w:p w:rsidR="00000000" w:rsidDel="00000000" w:rsidP="00000000" w:rsidRDefault="00000000" w:rsidRPr="00000000" w14:paraId="00000075">
      <w:pPr>
        <w:spacing w:after="120" w:line="240" w:lineRule="auto"/>
        <w:rPr>
          <w:sz w:val="20"/>
          <w:szCs w:val="20"/>
        </w:rPr>
      </w:pPr>
      <w:r w:rsidDel="00000000" w:rsidR="00000000" w:rsidRPr="00000000">
        <w:rPr>
          <w:rtl w:val="0"/>
        </w:rPr>
      </w:r>
    </w:p>
    <w:p w:rsidR="00000000" w:rsidDel="00000000" w:rsidP="00000000" w:rsidRDefault="00000000" w:rsidRPr="00000000" w14:paraId="00000076">
      <w:pPr>
        <w:spacing w:after="120" w:line="240" w:lineRule="auto"/>
        <w:rPr>
          <w:sz w:val="20"/>
          <w:szCs w:val="20"/>
        </w:rPr>
      </w:pPr>
      <w:r w:rsidDel="00000000" w:rsidR="00000000" w:rsidRPr="00000000">
        <w:rPr>
          <w:rtl w:val="0"/>
        </w:rPr>
      </w:r>
    </w:p>
    <w:p w:rsidR="00000000" w:rsidDel="00000000" w:rsidP="00000000" w:rsidRDefault="00000000" w:rsidRPr="00000000" w14:paraId="00000077">
      <w:pPr>
        <w:spacing w:after="120" w:line="240" w:lineRule="auto"/>
        <w:rPr>
          <w:sz w:val="20"/>
          <w:szCs w:val="20"/>
        </w:rPr>
      </w:pPr>
      <w:r w:rsidDel="00000000" w:rsidR="00000000" w:rsidRPr="00000000">
        <w:rPr>
          <w:rtl w:val="0"/>
        </w:rPr>
      </w:r>
    </w:p>
    <w:p w:rsidR="00000000" w:rsidDel="00000000" w:rsidP="00000000" w:rsidRDefault="00000000" w:rsidRPr="00000000" w14:paraId="00000078">
      <w:pPr>
        <w:spacing w:after="120" w:line="240" w:lineRule="auto"/>
        <w:rPr>
          <w:sz w:val="20"/>
          <w:szCs w:val="20"/>
        </w:rPr>
      </w:pPr>
      <w:r w:rsidDel="00000000" w:rsidR="00000000" w:rsidRPr="00000000">
        <w:rPr>
          <w:rtl w:val="0"/>
        </w:rPr>
      </w:r>
    </w:p>
    <w:p w:rsidR="00000000" w:rsidDel="00000000" w:rsidP="00000000" w:rsidRDefault="00000000" w:rsidRPr="00000000" w14:paraId="00000079">
      <w:pPr>
        <w:spacing w:after="120" w:line="240" w:lineRule="auto"/>
        <w:rPr>
          <w:sz w:val="20"/>
          <w:szCs w:val="20"/>
        </w:rPr>
      </w:pPr>
      <w:r w:rsidDel="00000000" w:rsidR="00000000" w:rsidRPr="00000000">
        <w:rPr>
          <w:rtl w:val="0"/>
        </w:rPr>
      </w:r>
    </w:p>
    <w:p w:rsidR="00000000" w:rsidDel="00000000" w:rsidP="00000000" w:rsidRDefault="00000000" w:rsidRPr="00000000" w14:paraId="0000007A">
      <w:pPr>
        <w:spacing w:after="120" w:line="240" w:lineRule="auto"/>
        <w:rPr>
          <w:sz w:val="20"/>
          <w:szCs w:val="20"/>
        </w:rPr>
      </w:pPr>
      <w:r w:rsidDel="00000000" w:rsidR="00000000" w:rsidRPr="00000000">
        <w:rPr>
          <w:rtl w:val="0"/>
        </w:rPr>
      </w:r>
    </w:p>
    <w:p w:rsidR="00000000" w:rsidDel="00000000" w:rsidP="00000000" w:rsidRDefault="00000000" w:rsidRPr="00000000" w14:paraId="0000007B">
      <w:pPr>
        <w:spacing w:after="120" w:line="240" w:lineRule="auto"/>
        <w:rPr>
          <w:sz w:val="20"/>
          <w:szCs w:val="20"/>
        </w:rPr>
      </w:pPr>
      <w:r w:rsidDel="00000000" w:rsidR="00000000" w:rsidRPr="00000000">
        <w:rPr>
          <w:rtl w:val="0"/>
        </w:rPr>
      </w:r>
    </w:p>
    <w:p w:rsidR="00000000" w:rsidDel="00000000" w:rsidP="00000000" w:rsidRDefault="00000000" w:rsidRPr="00000000" w14:paraId="0000007C">
      <w:pPr>
        <w:spacing w:after="120" w:line="240" w:lineRule="auto"/>
        <w:rPr>
          <w:sz w:val="20"/>
          <w:szCs w:val="20"/>
        </w:rPr>
      </w:pPr>
      <w:r w:rsidDel="00000000" w:rsidR="00000000" w:rsidRPr="00000000">
        <w:rPr>
          <w:rtl w:val="0"/>
        </w:rPr>
      </w:r>
    </w:p>
    <w:p w:rsidR="00000000" w:rsidDel="00000000" w:rsidP="00000000" w:rsidRDefault="00000000" w:rsidRPr="00000000" w14:paraId="0000007D">
      <w:pPr>
        <w:spacing w:after="120" w:line="240" w:lineRule="auto"/>
        <w:rPr>
          <w:sz w:val="20"/>
          <w:szCs w:val="20"/>
        </w:rPr>
      </w:pPr>
      <w:r w:rsidDel="00000000" w:rsidR="00000000" w:rsidRPr="00000000">
        <w:rPr>
          <w:rtl w:val="0"/>
        </w:rPr>
      </w:r>
    </w:p>
    <w:p w:rsidR="00000000" w:rsidDel="00000000" w:rsidP="00000000" w:rsidRDefault="00000000" w:rsidRPr="00000000" w14:paraId="0000007E">
      <w:pPr>
        <w:spacing w:after="120" w:line="240" w:lineRule="auto"/>
        <w:rPr>
          <w:sz w:val="20"/>
          <w:szCs w:val="20"/>
        </w:rPr>
      </w:pPr>
      <w:r w:rsidDel="00000000" w:rsidR="00000000" w:rsidRPr="00000000">
        <w:rPr>
          <w:rtl w:val="0"/>
        </w:rPr>
      </w:r>
    </w:p>
    <w:p w:rsidR="00000000" w:rsidDel="00000000" w:rsidP="00000000" w:rsidRDefault="00000000" w:rsidRPr="00000000" w14:paraId="0000007F">
      <w:pPr>
        <w:spacing w:after="120" w:line="240" w:lineRule="auto"/>
        <w:rPr>
          <w:sz w:val="20"/>
          <w:szCs w:val="20"/>
        </w:rPr>
      </w:pPr>
      <w:r w:rsidDel="00000000" w:rsidR="00000000" w:rsidRPr="00000000">
        <w:rPr>
          <w:rtl w:val="0"/>
        </w:rPr>
      </w:r>
    </w:p>
    <w:p w:rsidR="00000000" w:rsidDel="00000000" w:rsidP="00000000" w:rsidRDefault="00000000" w:rsidRPr="00000000" w14:paraId="00000080">
      <w:pPr>
        <w:spacing w:after="120" w:line="240" w:lineRule="auto"/>
        <w:rPr>
          <w:sz w:val="20"/>
          <w:szCs w:val="20"/>
        </w:rPr>
      </w:pPr>
      <w:r w:rsidDel="00000000" w:rsidR="00000000" w:rsidRPr="00000000">
        <w:rPr>
          <w:rtl w:val="0"/>
        </w:rPr>
      </w:r>
    </w:p>
    <w:p w:rsidR="00000000" w:rsidDel="00000000" w:rsidP="00000000" w:rsidRDefault="00000000" w:rsidRPr="00000000" w14:paraId="00000081">
      <w:pPr>
        <w:spacing w:after="120" w:line="240" w:lineRule="auto"/>
        <w:rPr>
          <w:sz w:val="20"/>
          <w:szCs w:val="20"/>
        </w:rPr>
      </w:pPr>
      <w:r w:rsidDel="00000000" w:rsidR="00000000" w:rsidRPr="00000000">
        <w:rPr>
          <w:rtl w:val="0"/>
        </w:rPr>
      </w:r>
    </w:p>
    <w:p w:rsidR="00000000" w:rsidDel="00000000" w:rsidP="00000000" w:rsidRDefault="00000000" w:rsidRPr="00000000" w14:paraId="00000082">
      <w:pPr>
        <w:spacing w:after="120" w:line="240" w:lineRule="auto"/>
        <w:rPr>
          <w:sz w:val="20"/>
          <w:szCs w:val="20"/>
        </w:rPr>
      </w:pPr>
      <w:r w:rsidDel="00000000" w:rsidR="00000000" w:rsidRPr="00000000">
        <w:rPr>
          <w:rtl w:val="0"/>
        </w:rPr>
      </w:r>
    </w:p>
    <w:p w:rsidR="00000000" w:rsidDel="00000000" w:rsidP="00000000" w:rsidRDefault="00000000" w:rsidRPr="00000000" w14:paraId="00000083">
      <w:pPr>
        <w:spacing w:after="120" w:line="240" w:lineRule="auto"/>
        <w:rPr>
          <w:sz w:val="20"/>
          <w:szCs w:val="20"/>
        </w:rPr>
      </w:pPr>
      <w:r w:rsidDel="00000000" w:rsidR="00000000" w:rsidRPr="00000000">
        <w:rPr>
          <w:rtl w:val="0"/>
        </w:rPr>
      </w:r>
    </w:p>
    <w:p w:rsidR="00000000" w:rsidDel="00000000" w:rsidP="00000000" w:rsidRDefault="00000000" w:rsidRPr="00000000" w14:paraId="00000084">
      <w:pPr>
        <w:spacing w:after="120" w:line="240" w:lineRule="auto"/>
        <w:rPr>
          <w:sz w:val="20"/>
          <w:szCs w:val="20"/>
        </w:rPr>
      </w:pPr>
      <w:r w:rsidDel="00000000" w:rsidR="00000000" w:rsidRPr="00000000">
        <w:rPr>
          <w:rtl w:val="0"/>
        </w:rPr>
      </w:r>
    </w:p>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Ideen und Ausführung: MyGatekeeper.de für das TIB-Projekt Remember Me! </w:t>
      </w:r>
      <w:r w:rsidDel="00000000" w:rsidR="00000000" w:rsidRPr="00000000">
        <w:rPr>
          <w:sz w:val="20"/>
          <w:szCs w:val="20"/>
        </w:rPr>
        <w:drawing>
          <wp:inline distB="114300" distT="114300" distL="114300" distR="114300">
            <wp:extent cx="1673062" cy="273481"/>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673062" cy="273481"/>
                    </a:xfrm>
                    <a:prstGeom prst="rect"/>
                    <a:ln/>
                  </pic:spPr>
                </pic:pic>
              </a:graphicData>
            </a:graphic>
          </wp:inline>
        </w:drawing>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615249" cy="350209"/>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615249" cy="350209"/>
                    </a:xfrm>
                    <a:prstGeom prst="rect"/>
                    <a:ln/>
                  </pic:spPr>
                </pic:pic>
              </a:graphicData>
            </a:graphic>
          </wp:inline>
        </w:drawing>
      </w:r>
      <w:r w:rsidDel="00000000" w:rsidR="00000000" w:rsidRPr="00000000">
        <w:rPr>
          <w:rtl w:val="0"/>
        </w:rPr>
      </w:r>
    </w:p>
    <w:sectPr>
      <w:type w:val="nextPage"/>
      <w:pgSz w:h="16838" w:w="11906" w:orient="portrait"/>
      <w:pgMar w:bottom="1440" w:top="1440"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spacing w:line="300" w:lineRule="auto"/>
      <w:jc w:val="center"/>
      <w:rPr>
        <w:sz w:val="16"/>
        <w:szCs w:val="16"/>
      </w:rPr>
    </w:pPr>
    <w:r w:rsidDel="00000000" w:rsidR="00000000" w:rsidRPr="00000000">
      <w:rPr>
        <w:sz w:val="16"/>
        <w:szCs w:val="16"/>
        <w:rtl w:val="0"/>
      </w:rPr>
      <w:t xml:space="preserve">Das Projekt Remember Me! wurde gefördert durch</w:t>
    </w:r>
  </w:p>
  <w:p w:rsidR="00000000" w:rsidDel="00000000" w:rsidP="00000000" w:rsidRDefault="00000000" w:rsidRPr="00000000" w14:paraId="00000089">
    <w:pPr>
      <w:spacing w:line="300" w:lineRule="auto"/>
      <w:jc w:val="center"/>
      <w:rPr>
        <w:sz w:val="8"/>
        <w:szCs w:val="8"/>
      </w:rPr>
    </w:pPr>
    <w:r w:rsidDel="00000000" w:rsidR="00000000" w:rsidRPr="00000000">
      <w:rPr>
        <w:rtl w:val="0"/>
      </w:rPr>
    </w:r>
  </w:p>
  <w:p w:rsidR="00000000" w:rsidDel="00000000" w:rsidP="00000000" w:rsidRDefault="00000000" w:rsidRPr="00000000" w14:paraId="0000008A">
    <w:pPr>
      <w:spacing w:line="300" w:lineRule="auto"/>
      <w:jc w:val="center"/>
      <w:rPr/>
    </w:pPr>
    <w:r w:rsidDel="00000000" w:rsidR="00000000" w:rsidRPr="00000000">
      <w:rPr/>
      <w:drawing>
        <wp:inline distB="114300" distT="114300" distL="114300" distR="114300">
          <wp:extent cx="1004888" cy="280434"/>
          <wp:effectExtent b="0" l="0" r="0" t="0"/>
          <wp:docPr id="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04888" cy="28043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741409" cy="615788"/>
          <wp:effectExtent b="0" l="0" r="0" t="0"/>
          <wp:docPr id="2" name="image8.jpg"/>
          <a:graphic>
            <a:graphicData uri="http://schemas.openxmlformats.org/drawingml/2006/picture">
              <pic:pic>
                <pic:nvPicPr>
                  <pic:cNvPr id="0" name="image8.jpg"/>
                  <pic:cNvPicPr preferRelativeResize="0"/>
                </pic:nvPicPr>
                <pic:blipFill>
                  <a:blip r:embed="rId2"/>
                  <a:srcRect b="0" l="0" r="0" t="0"/>
                  <a:stretch>
                    <a:fillRect/>
                  </a:stretch>
                </pic:blipFill>
                <pic:spPr>
                  <a:xfrm>
                    <a:off x="0" y="0"/>
                    <a:ext cx="741409" cy="61578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33071" cy="190500"/>
          <wp:effectExtent b="0" l="0" r="0" t="0"/>
          <wp:docPr id="8"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533071" cy="1905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01819" cy="260767"/>
          <wp:effectExtent b="0" l="0" r="0" t="0"/>
          <wp:docPr id="5"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901819" cy="260767"/>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line="300" w:lineRule="auto"/>
      <w:jc w:val="center"/>
      <w:rPr>
        <w:sz w:val="14"/>
        <w:szCs w:val="14"/>
      </w:rPr>
    </w:pPr>
    <w:r w:rsidDel="00000000" w:rsidR="00000000" w:rsidRPr="00000000">
      <w:rPr>
        <w:rtl w:val="0"/>
      </w:rPr>
    </w:r>
  </w:p>
  <w:p w:rsidR="00000000" w:rsidDel="00000000" w:rsidP="00000000" w:rsidRDefault="00000000" w:rsidRPr="00000000" w14:paraId="0000008C">
    <w:pPr>
      <w:spacing w:line="300" w:lineRule="auto"/>
      <w:jc w:val="center"/>
      <w:rPr>
        <w:sz w:val="16"/>
        <w:szCs w:val="16"/>
      </w:rPr>
    </w:pPr>
    <w:r w:rsidDel="00000000" w:rsidR="00000000" w:rsidRPr="00000000">
      <w:rPr>
        <w:sz w:val="16"/>
        <w:szCs w:val="16"/>
        <w:rtl w:val="0"/>
      </w:rPr>
      <w:t xml:space="preserve">Die Remember Me! - Materialien sind, sofern nicht anders abgegeben, lizenziert unter einer</w:t>
    </w:r>
    <w:hyperlink r:id="rId5">
      <w:r w:rsidDel="00000000" w:rsidR="00000000" w:rsidRPr="00000000">
        <w:rPr>
          <w:sz w:val="16"/>
          <w:szCs w:val="16"/>
          <w:rtl w:val="0"/>
        </w:rPr>
        <w:t xml:space="preserve"> </w:t>
      </w:r>
    </w:hyperlink>
    <w:r w:rsidDel="00000000" w:rsidR="00000000" w:rsidRPr="00000000">
      <w:rPr>
        <w:rtl w:val="0"/>
      </w:rPr>
    </w:r>
  </w:p>
  <w:p w:rsidR="00000000" w:rsidDel="00000000" w:rsidP="00000000" w:rsidRDefault="00000000" w:rsidRPr="00000000" w14:paraId="0000008D">
    <w:pPr>
      <w:spacing w:line="300" w:lineRule="auto"/>
      <w:jc w:val="center"/>
      <w:rPr/>
    </w:pPr>
    <w:hyperlink r:id="rId6">
      <w:r w:rsidDel="00000000" w:rsidR="00000000" w:rsidRPr="00000000">
        <w:rPr>
          <w:color w:val="1155cc"/>
          <w:sz w:val="16"/>
          <w:szCs w:val="16"/>
          <w:u w:val="single"/>
          <w:rtl w:val="0"/>
        </w:rPr>
        <w:t xml:space="preserve">Creative Commons Namensnennung 4.0 International Lizenz</w:t>
      </w:r>
    </w:hyperlink>
    <w:r w:rsidDel="00000000" w:rsidR="00000000" w:rsidRPr="00000000">
      <w:rPr>
        <w:sz w:val="16"/>
        <w:szCs w:val="16"/>
        <w:rtl w:val="0"/>
      </w:rPr>
      <w:t xml:space="preserve">. </w:t>
    </w:r>
    <w:r w:rsidDel="00000000" w:rsidR="00000000" w:rsidRPr="00000000">
      <w:rPr/>
      <w:drawing>
        <wp:inline distB="114300" distT="114300" distL="114300" distR="114300">
          <wp:extent cx="515775" cy="219075"/>
          <wp:effectExtent b="0" l="0" r="0" t="0"/>
          <wp:docPr id="4" name="image3.png"/>
          <a:graphic>
            <a:graphicData uri="http://schemas.openxmlformats.org/drawingml/2006/picture">
              <pic:pic>
                <pic:nvPicPr>
                  <pic:cNvPr id="0" name="image3.png"/>
                  <pic:cNvPicPr preferRelativeResize="0"/>
                </pic:nvPicPr>
                <pic:blipFill>
                  <a:blip r:embed="rId7"/>
                  <a:srcRect b="0" l="0" r="17955" t="0"/>
                  <a:stretch>
                    <a:fillRect/>
                  </a:stretch>
                </pic:blipFill>
                <pic:spPr>
                  <a:xfrm>
                    <a:off x="0" y="0"/>
                    <a:ext cx="515775" cy="21907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center"/>
      <w:rPr>
        <w:sz w:val="20"/>
        <w:szCs w:val="20"/>
      </w:rPr>
    </w:pPr>
    <w:r w:rsidDel="00000000" w:rsidR="00000000" w:rsidRPr="00000000">
      <w:rPr>
        <w:rtl w:val="0"/>
      </w:rPr>
    </w:r>
  </w:p>
  <w:p w:rsidR="00000000" w:rsidDel="00000000" w:rsidP="00000000" w:rsidRDefault="00000000" w:rsidRPr="00000000" w14:paraId="0000008F">
    <w:pPr>
      <w:jc w:val="center"/>
      <w:rPr>
        <w:sz w:val="20"/>
        <w:szCs w:val="20"/>
      </w:rPr>
    </w:pPr>
    <w:r w:rsidDel="00000000" w:rsidR="00000000" w:rsidRPr="00000000">
      <w:rPr>
        <w:rtl w:val="0"/>
      </w:rPr>
    </w:r>
  </w:p>
  <w:p w:rsidR="00000000" w:rsidDel="00000000" w:rsidP="00000000" w:rsidRDefault="00000000" w:rsidRPr="00000000" w14:paraId="0000009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drawing>
        <wp:inline distB="114300" distT="114300" distL="114300" distR="114300">
          <wp:extent cx="5731200" cy="825500"/>
          <wp:effectExtent b="0" l="0" r="0" t="0"/>
          <wp:docPr id="3"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5731200" cy="825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jpg"/><Relationship Id="rId3" Type="http://schemas.openxmlformats.org/officeDocument/2006/relationships/image" Target="media/image1.jpg"/><Relationship Id="rId4" Type="http://schemas.openxmlformats.org/officeDocument/2006/relationships/image" Target="media/image2.png"/><Relationship Id="rId5"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7"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