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0rgyh8v823v" w:id="0"/>
      <w:bookmarkEnd w:id="0"/>
      <w:r w:rsidDel="00000000" w:rsidR="00000000" w:rsidRPr="00000000">
        <w:rPr>
          <w:rtl w:val="0"/>
        </w:rPr>
        <w:t xml:space="preserve">Empfehlungen, wie man Pädagog:innen, Lehrkräfte und Schulen von der Nutzung der Konzepte und Materialien des Remember Me!-Projektes überzeugen kann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Klare Kommunikation der Vorteile</w:t>
      </w:r>
      <w:r w:rsidDel="00000000" w:rsidR="00000000" w:rsidRPr="00000000">
        <w:rPr>
          <w:rtl w:val="0"/>
        </w:rPr>
        <w:t xml:space="preserve">: Betonen Sie die Vorteile der Nutzung der Remember Me!-Konzepte und -Materialien für Pädagog:innen, Lehrkräfte und Schulen. Verdeutlichen Sie, wie das Projekt ihnen dabei helfen kann, den Umgang mit offenen Kultur- und Bildungsdaten in den Unterricht zu integrieren und Schüler:innen aktiv in den Lernprozess einzubeziehen.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Praktische Anwendungsbeispiele</w:t>
      </w:r>
      <w:r w:rsidDel="00000000" w:rsidR="00000000" w:rsidRPr="00000000">
        <w:rPr>
          <w:rtl w:val="0"/>
        </w:rPr>
        <w:t xml:space="preserve">: Präsentieren Sie konkrete Beispiele und Erfolgsgeschichten von Lehrkräften und Schulen, die die Remember Me!-Materialien bereits erfolgreich in ihren Unterricht integriert haben. Zeigen Sie, wie die Schüler:innen von den interaktiven Lerninhalten profitieren und ihr Verständnis für Kultur- und Bildungsdaten vertiefen konnten.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Angepasste Fortbildungsangebote</w:t>
      </w:r>
      <w:r w:rsidDel="00000000" w:rsidR="00000000" w:rsidRPr="00000000">
        <w:rPr>
          <w:rtl w:val="0"/>
        </w:rPr>
        <w:t xml:space="preserve">: Bieten Sie gezielte Fortbildungen und Workshops an, in denen Pädagog:innen und Lehrkräfte lernen können, wie sie die Remember Me!-Materialien effektiv in ihren Unterricht einbinden können. Stellen Sie sicher, dass die Fortbildungen praxisorientiert sind und den Teilnehmenden konkrete Handlungsmöglichkeiten aufzeigen.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Unterstützung bei der Implementierung</w:t>
      </w:r>
      <w:r w:rsidDel="00000000" w:rsidR="00000000" w:rsidRPr="00000000">
        <w:rPr>
          <w:rtl w:val="0"/>
        </w:rPr>
        <w:t xml:space="preserve">: Bieten Sie kontinuierliche Unterstützung und Begleitung während der Implementierungsphase an. Stehen Sie den Pädagog:innen und Lehrkräften bei Fragen zur Verfügung und bieten Sie Hilfestellung bei technischen oder inhaltlichen Herausforderungen an.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Austauschmöglichkeiten und Vernetzung</w:t>
      </w:r>
      <w:r w:rsidDel="00000000" w:rsidR="00000000" w:rsidRPr="00000000">
        <w:rPr>
          <w:rtl w:val="0"/>
        </w:rPr>
        <w:t xml:space="preserve">: Schaffen Sie Plattformen und Foren, auf denen sich Pädagog:innen, Lehrkräfte und Schulen untereinander austauschen können. Fördern Sie die Bildung von Netzwerken, in denen Erfahrungen, Ideen und Best Practices geteilt werden können.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Überzeugende Präsentation der Materialien</w:t>
      </w:r>
      <w:r w:rsidDel="00000000" w:rsidR="00000000" w:rsidRPr="00000000">
        <w:rPr>
          <w:rtl w:val="0"/>
        </w:rPr>
        <w:t xml:space="preserve">: Erstellen Sie ansprechende und gut strukturierte Präsentationen und Materialien, die die vielfältigen Möglichkeiten der Remember Me!-Konzepte und -Materialien veranschaulichen. Verwenden Sie anschauliche Beispiele, Grafiken und multimediale Elemente, um die Aufmerksamkeit der potenziellen Nutzer:innen zu gewinnen.</w:t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Social-Media-Strategie</w:t>
      </w:r>
      <w:r w:rsidDel="00000000" w:rsidR="00000000" w:rsidRPr="00000000">
        <w:rPr>
          <w:rtl w:val="0"/>
        </w:rPr>
        <w:t xml:space="preserve">: Nutzen Sie Social-Media-Plattformen, um die Remember Me!-Konzepte und -Materialien zu bewerben und die Reichweite zu erhöhen. Teilen Sie regelmäßig interessante Inhalte, Tipps und Erfahrungen, um das Interesse der Zielgruppe zu wecken und eine Community aufzubauen.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Partnerschaften und Kooperationen</w:t>
      </w:r>
      <w:r w:rsidDel="00000000" w:rsidR="00000000" w:rsidRPr="00000000">
        <w:rPr>
          <w:rtl w:val="0"/>
        </w:rPr>
        <w:t xml:space="preserve">: Suchen Sie nach Partnerschaften und Kooperationen mit anderen Bildungseinrichtungen, Organisationen oder Projekten, um die Reichweite und den Einfluss des Remember Me!-Projektes zu erweitern. Gemeinsame Veranstaltungen oder Projekte können dazu beitragen, das Interesse und das Vertrauen der potenziellen Nutzer:innen zu stärken.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Evaluation und Feedback</w:t>
      </w:r>
      <w:r w:rsidDel="00000000" w:rsidR="00000000" w:rsidRPr="00000000">
        <w:rPr>
          <w:rtl w:val="0"/>
        </w:rPr>
        <w:t xml:space="preserve">: Implementieren Sie ein System zur Evaluation der Remember Me!-Materialien und sammeln Sie regelmäßig Feedback von den Nutzer:innen. Nutzen Sie die gewonnenen Erkenntnisse, um die Materialien kontinuierlich zu verbessern und auf die Bedürfnisse der Zielgruppe einzugehen.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Langfristige Perspektive</w:t>
      </w:r>
      <w:r w:rsidDel="00000000" w:rsidR="00000000" w:rsidRPr="00000000">
        <w:rPr>
          <w:rtl w:val="0"/>
        </w:rPr>
        <w:t xml:space="preserve">: Betonen Sie die langfristigen Vorteile der Nutzung der Remember Me!-Konzepte und -Materialien für Pädagog:innen, Lehrkräfte und Schulen. Zeigen Sie auf, wie die erworbenen Kompetenzen und das erlangte Wissen über offene Kultur- und Bildungsdaten die Schüler:innen auf die Anforderungen der digitalen Gesellschaft vorbereiten können.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Indem diese Empfehlungen berücksichtigt werden, können Pädagog:innen, Lehrkräfte und Schulen überzeugt werden, die Konzepte und Materialien des Projekts zu nutzen und somit die Integration von offenen Kultur- und Bildungsdaten in den Schulalltag zu fördern.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0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Das Projekt Remember Me! wurde gefördert durch</w:t>
    </w:r>
  </w:p>
  <w:p w:rsidR="00000000" w:rsidDel="00000000" w:rsidP="00000000" w:rsidRDefault="00000000" w:rsidRPr="00000000" w14:paraId="00000014">
    <w:pPr>
      <w:spacing w:line="30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3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004888" cy="28043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741409" cy="615788"/>
          <wp:effectExtent b="0" l="0" r="0" t="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1533071" cy="190500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</w:t>
    </w:r>
    <w:r w:rsidDel="00000000" w:rsidR="00000000" w:rsidRPr="00000000">
      <w:rPr/>
      <w:drawing>
        <wp:inline distB="114300" distT="114300" distL="114300" distR="114300">
          <wp:extent cx="901819" cy="260767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30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30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Die Remember Me! - Materialien sind, sofern nicht anders abgegeben, lizenziert unter einer</w:t>
    </w:r>
    <w:hyperlink r:id="rId5">
      <w:r w:rsidDel="00000000" w:rsidR="00000000" w:rsidRPr="00000000">
        <w:rPr>
          <w:sz w:val="16"/>
          <w:szCs w:val="16"/>
          <w:rtl w:val="0"/>
        </w:rPr>
        <w:t xml:space="preserve">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300" w:lineRule="auto"/>
      <w:jc w:val="center"/>
      <w:rPr/>
    </w:pPr>
    <w:hyperlink r:id="rId6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Creative Commons Namensnennung 4.0 International Lizenz</w:t>
      </w:r>
    </w:hyperlink>
    <w:r w:rsidDel="00000000" w:rsidR="00000000" w:rsidRPr="00000000">
      <w:rPr>
        <w:sz w:val="16"/>
        <w:szCs w:val="16"/>
        <w:rtl w:val="0"/>
      </w:rPr>
      <w:t xml:space="preserve">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5731200" cy="825500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jp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